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8D9" w:rsidRPr="007113A8" w:rsidRDefault="004418D9" w:rsidP="00BC665E">
      <w:pPr>
        <w:jc w:val="center"/>
        <w:rPr>
          <w:b/>
          <w:sz w:val="32"/>
          <w:szCs w:val="32"/>
        </w:rPr>
      </w:pPr>
      <w:r w:rsidRPr="007113A8">
        <w:rPr>
          <w:b/>
          <w:sz w:val="32"/>
          <w:szCs w:val="32"/>
        </w:rPr>
        <w:t>ХАНТЫ-МАНСИЙСКИЙ АВТОНОМНЫЙ ОКРУГ- ЮГРА</w:t>
      </w:r>
    </w:p>
    <w:p w:rsidR="004418D9" w:rsidRPr="007113A8" w:rsidRDefault="004418D9" w:rsidP="00BC665E">
      <w:pPr>
        <w:pStyle w:val="Heading1"/>
        <w:jc w:val="center"/>
        <w:rPr>
          <w:b/>
          <w:sz w:val="32"/>
          <w:szCs w:val="32"/>
        </w:rPr>
      </w:pPr>
      <w:r w:rsidRPr="007113A8">
        <w:rPr>
          <w:b/>
          <w:sz w:val="32"/>
          <w:szCs w:val="32"/>
        </w:rPr>
        <w:t>ТЮМЕНСКАЯ ОБЛАСТЬ</w:t>
      </w:r>
    </w:p>
    <w:p w:rsidR="004418D9" w:rsidRPr="007113A8" w:rsidRDefault="004418D9" w:rsidP="00BC665E">
      <w:pPr>
        <w:jc w:val="center"/>
        <w:rPr>
          <w:b/>
          <w:sz w:val="32"/>
          <w:szCs w:val="32"/>
        </w:rPr>
      </w:pPr>
      <w:r w:rsidRPr="007113A8">
        <w:rPr>
          <w:b/>
          <w:sz w:val="32"/>
          <w:szCs w:val="32"/>
        </w:rPr>
        <w:t>ХАНТЫ-МАНСИЙСКИЙ РАЙОН</w:t>
      </w:r>
    </w:p>
    <w:p w:rsidR="004418D9" w:rsidRPr="007113A8" w:rsidRDefault="004418D9" w:rsidP="00BC665E">
      <w:pPr>
        <w:pStyle w:val="Heading1"/>
        <w:rPr>
          <w:b/>
          <w:sz w:val="32"/>
          <w:szCs w:val="32"/>
        </w:rPr>
      </w:pPr>
    </w:p>
    <w:p w:rsidR="004418D9" w:rsidRPr="007113A8" w:rsidRDefault="004418D9" w:rsidP="00BC665E">
      <w:pPr>
        <w:pStyle w:val="Heading1"/>
        <w:tabs>
          <w:tab w:val="left" w:pos="2850"/>
          <w:tab w:val="center" w:pos="4678"/>
        </w:tabs>
        <w:rPr>
          <w:b/>
          <w:sz w:val="32"/>
          <w:szCs w:val="32"/>
        </w:rPr>
      </w:pPr>
      <w:r w:rsidRPr="007113A8">
        <w:rPr>
          <w:b/>
          <w:sz w:val="32"/>
          <w:szCs w:val="32"/>
        </w:rPr>
        <w:tab/>
      </w:r>
      <w:r w:rsidRPr="007113A8">
        <w:rPr>
          <w:b/>
          <w:sz w:val="32"/>
          <w:szCs w:val="32"/>
        </w:rPr>
        <w:tab/>
        <w:t>Д У М А</w:t>
      </w:r>
    </w:p>
    <w:p w:rsidR="004418D9" w:rsidRPr="007113A8" w:rsidRDefault="004418D9" w:rsidP="00BC665E">
      <w:pPr>
        <w:tabs>
          <w:tab w:val="left" w:pos="6602"/>
        </w:tabs>
        <w:rPr>
          <w:sz w:val="32"/>
          <w:szCs w:val="32"/>
        </w:rPr>
      </w:pPr>
      <w:r w:rsidRPr="007113A8">
        <w:rPr>
          <w:sz w:val="32"/>
          <w:szCs w:val="32"/>
        </w:rPr>
        <w:tab/>
      </w:r>
    </w:p>
    <w:p w:rsidR="004418D9" w:rsidRPr="007113A8" w:rsidRDefault="004418D9" w:rsidP="00BC665E">
      <w:pPr>
        <w:jc w:val="center"/>
        <w:rPr>
          <w:b/>
          <w:sz w:val="32"/>
          <w:szCs w:val="32"/>
        </w:rPr>
      </w:pPr>
      <w:r w:rsidRPr="007113A8">
        <w:rPr>
          <w:b/>
          <w:sz w:val="32"/>
          <w:szCs w:val="32"/>
        </w:rPr>
        <w:t>Р Е Ш Е Н И Е</w:t>
      </w:r>
    </w:p>
    <w:p w:rsidR="004418D9" w:rsidRPr="007113A8" w:rsidRDefault="004418D9" w:rsidP="00D70F43">
      <w:pPr>
        <w:jc w:val="center"/>
      </w:pPr>
      <w:r w:rsidRPr="007113A8">
        <w:rPr>
          <w:b/>
        </w:rPr>
        <w:t>(в ред</w:t>
      </w:r>
      <w:r w:rsidRPr="00C52680">
        <w:rPr>
          <w:b/>
        </w:rPr>
        <w:t>.</w:t>
      </w:r>
      <w:r w:rsidRPr="007113A8">
        <w:rPr>
          <w:b/>
        </w:rPr>
        <w:t xml:space="preserve"> реш. от 29.03.2007 </w:t>
      </w:r>
      <w:r w:rsidRPr="00C52680">
        <w:rPr>
          <w:b/>
        </w:rPr>
        <w:t>№ 120</w:t>
      </w:r>
      <w:r w:rsidRPr="007113A8">
        <w:rPr>
          <w:b/>
        </w:rPr>
        <w:t xml:space="preserve">, от 12.04.2011 </w:t>
      </w:r>
      <w:r w:rsidRPr="00C52680">
        <w:rPr>
          <w:b/>
        </w:rPr>
        <w:t>№ 11</w:t>
      </w:r>
      <w:r w:rsidRPr="007113A8">
        <w:rPr>
          <w:b/>
        </w:rPr>
        <w:t>)</w:t>
      </w:r>
    </w:p>
    <w:p w:rsidR="004418D9" w:rsidRPr="007113A8" w:rsidRDefault="004418D9" w:rsidP="00BC665E">
      <w:pPr>
        <w:jc w:val="center"/>
        <w:rPr>
          <w:b/>
        </w:rPr>
      </w:pPr>
    </w:p>
    <w:p w:rsidR="004418D9" w:rsidRPr="007113A8" w:rsidRDefault="004418D9" w:rsidP="00BC665E">
      <w:r w:rsidRPr="007113A8">
        <w:t>26.05.2006</w:t>
      </w:r>
      <w:r w:rsidRPr="007113A8">
        <w:tab/>
      </w:r>
      <w:r w:rsidRPr="007113A8">
        <w:tab/>
      </w:r>
      <w:r w:rsidRPr="007113A8">
        <w:tab/>
      </w:r>
      <w:r w:rsidRPr="007113A8">
        <w:tab/>
      </w:r>
      <w:r w:rsidRPr="007113A8">
        <w:tab/>
      </w:r>
      <w:r w:rsidRPr="007113A8">
        <w:tab/>
      </w:r>
      <w:r w:rsidRPr="007113A8">
        <w:tab/>
      </w:r>
      <w:r w:rsidRPr="007113A8">
        <w:tab/>
      </w:r>
      <w:r w:rsidRPr="007113A8">
        <w:tab/>
      </w:r>
      <w:r w:rsidRPr="007113A8">
        <w:tab/>
      </w:r>
      <w:r w:rsidRPr="007113A8">
        <w:tab/>
        <w:t>№ 19</w:t>
      </w:r>
    </w:p>
    <w:p w:rsidR="004418D9" w:rsidRPr="007113A8" w:rsidRDefault="004418D9" w:rsidP="00BC665E"/>
    <w:p w:rsidR="004418D9" w:rsidRPr="007113A8" w:rsidRDefault="004418D9" w:rsidP="003117C6">
      <w:pPr>
        <w:pStyle w:val="ConsTitle"/>
        <w:widowControl/>
        <w:ind w:right="485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113A8">
        <w:rPr>
          <w:rFonts w:ascii="Times New Roman" w:hAnsi="Times New Roman" w:cs="Times New Roman"/>
          <w:b w:val="0"/>
          <w:sz w:val="28"/>
          <w:szCs w:val="28"/>
        </w:rPr>
        <w:t>О Положении</w:t>
      </w:r>
    </w:p>
    <w:p w:rsidR="004418D9" w:rsidRPr="007113A8" w:rsidRDefault="004418D9" w:rsidP="003117C6">
      <w:pPr>
        <w:pStyle w:val="ConsTitle"/>
        <w:widowControl/>
        <w:ind w:right="485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113A8">
        <w:rPr>
          <w:rFonts w:ascii="Times New Roman" w:hAnsi="Times New Roman" w:cs="Times New Roman"/>
          <w:b w:val="0"/>
          <w:sz w:val="28"/>
          <w:szCs w:val="28"/>
        </w:rPr>
        <w:t>о правотворческой инициативе граждан вХанты-Мансийском районе</w:t>
      </w:r>
    </w:p>
    <w:p w:rsidR="004418D9" w:rsidRPr="007113A8" w:rsidRDefault="004418D9" w:rsidP="00BC665E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418D9" w:rsidRPr="007113A8" w:rsidRDefault="004418D9" w:rsidP="00BC665E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418D9" w:rsidRPr="007113A8" w:rsidRDefault="004418D9" w:rsidP="00E540ED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 xml:space="preserve">На основании статьи 26 Федерального закона от 06.10.2003 N 131 «Об общих принципах организации местного самоуправления в Российской Федерации», в соответствии со статьей 11 Устава Ханты-Мансийского района, </w:t>
      </w:r>
    </w:p>
    <w:p w:rsidR="004418D9" w:rsidRPr="007113A8" w:rsidRDefault="004418D9" w:rsidP="00BC665E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18D9" w:rsidRPr="007113A8" w:rsidRDefault="004418D9" w:rsidP="00BC665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>Дума Ханты-Мансийского района</w:t>
      </w:r>
    </w:p>
    <w:p w:rsidR="004418D9" w:rsidRPr="007113A8" w:rsidRDefault="004418D9" w:rsidP="00BC665E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18D9" w:rsidRPr="007113A8" w:rsidRDefault="004418D9" w:rsidP="00BC665E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3A8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4418D9" w:rsidRPr="007113A8" w:rsidRDefault="004418D9" w:rsidP="00BC665E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18D9" w:rsidRPr="007113A8" w:rsidRDefault="004418D9" w:rsidP="00023209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>1. Утвердить Положение о правотворческой инициативе граждан вХанты-Мансийском районе согласно приложению.</w:t>
      </w:r>
    </w:p>
    <w:p w:rsidR="004418D9" w:rsidRPr="007113A8" w:rsidRDefault="004418D9" w:rsidP="00023209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418D9" w:rsidRPr="007113A8" w:rsidRDefault="004418D9" w:rsidP="00023209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>2. Настоящее решение направить главе Ханты-Мансийского района для опубликования (обнародования) в установленном порядке.</w:t>
      </w:r>
    </w:p>
    <w:p w:rsidR="004418D9" w:rsidRPr="007113A8" w:rsidRDefault="004418D9" w:rsidP="00023209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418D9" w:rsidRPr="007113A8" w:rsidRDefault="004418D9" w:rsidP="00023209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 xml:space="preserve">3. </w:t>
      </w:r>
      <w:r w:rsidRPr="007113A8">
        <w:rPr>
          <w:rFonts w:ascii="Times New Roman" w:hAnsi="Times New Roman" w:cs="Times New Roman"/>
          <w:bCs/>
          <w:sz w:val="28"/>
          <w:szCs w:val="28"/>
        </w:rPr>
        <w:t>3. Решение вступает в силу после его официального опубликования (обнародования).</w:t>
      </w:r>
    </w:p>
    <w:p w:rsidR="004418D9" w:rsidRPr="007113A8" w:rsidRDefault="004418D9" w:rsidP="00BC665E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18D9" w:rsidRPr="007113A8" w:rsidRDefault="004418D9" w:rsidP="00BC665E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18D9" w:rsidRPr="007113A8" w:rsidRDefault="004418D9" w:rsidP="00BC665E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18D9" w:rsidRPr="007113A8" w:rsidRDefault="004418D9" w:rsidP="00BC665E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18D9" w:rsidRPr="007113A8" w:rsidRDefault="004418D9" w:rsidP="00BC665E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4418D9" w:rsidRPr="007113A8" w:rsidRDefault="004418D9" w:rsidP="00BC665E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 xml:space="preserve">Ханты-Мансийского района            </w:t>
      </w:r>
      <w:r w:rsidRPr="007113A8">
        <w:rPr>
          <w:rFonts w:ascii="Times New Roman" w:hAnsi="Times New Roman" w:cs="Times New Roman"/>
          <w:sz w:val="28"/>
          <w:szCs w:val="28"/>
        </w:rPr>
        <w:tab/>
      </w:r>
      <w:r w:rsidRPr="007113A8">
        <w:rPr>
          <w:rFonts w:ascii="Times New Roman" w:hAnsi="Times New Roman" w:cs="Times New Roman"/>
          <w:sz w:val="28"/>
          <w:szCs w:val="28"/>
        </w:rPr>
        <w:tab/>
      </w:r>
      <w:r w:rsidRPr="007113A8">
        <w:rPr>
          <w:rFonts w:ascii="Times New Roman" w:hAnsi="Times New Roman" w:cs="Times New Roman"/>
          <w:sz w:val="28"/>
          <w:szCs w:val="28"/>
        </w:rPr>
        <w:tab/>
      </w:r>
      <w:r w:rsidRPr="007113A8">
        <w:rPr>
          <w:rFonts w:ascii="Times New Roman" w:hAnsi="Times New Roman" w:cs="Times New Roman"/>
          <w:sz w:val="28"/>
          <w:szCs w:val="28"/>
        </w:rPr>
        <w:tab/>
        <w:t xml:space="preserve">           Ю.Т. Манчевский</w:t>
      </w:r>
    </w:p>
    <w:p w:rsidR="004418D9" w:rsidRPr="007113A8" w:rsidRDefault="004418D9" w:rsidP="00BC665E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418D9" w:rsidRPr="007113A8" w:rsidRDefault="004418D9" w:rsidP="00BC665E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418D9" w:rsidRPr="007113A8" w:rsidRDefault="004418D9" w:rsidP="00BC665E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18D9" w:rsidRPr="007113A8" w:rsidRDefault="004418D9" w:rsidP="00BC665E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18D9" w:rsidRPr="007113A8" w:rsidRDefault="004418D9" w:rsidP="00B155E6">
      <w:pPr>
        <w:pStyle w:val="ConsNormal"/>
        <w:widowControl/>
        <w:ind w:firstLine="5760"/>
        <w:jc w:val="both"/>
        <w:rPr>
          <w:rFonts w:ascii="Times New Roman" w:hAnsi="Times New Roman" w:cs="Times New Roman"/>
          <w:sz w:val="28"/>
          <w:szCs w:val="28"/>
        </w:rPr>
      </w:pPr>
    </w:p>
    <w:p w:rsidR="004418D9" w:rsidRPr="007113A8" w:rsidRDefault="004418D9" w:rsidP="00B155E6">
      <w:pPr>
        <w:pStyle w:val="ConsNormal"/>
        <w:widowControl/>
        <w:ind w:firstLine="5760"/>
        <w:jc w:val="both"/>
        <w:rPr>
          <w:rFonts w:ascii="Times New Roman" w:hAnsi="Times New Roman" w:cs="Times New Roman"/>
          <w:sz w:val="28"/>
          <w:szCs w:val="28"/>
        </w:rPr>
      </w:pPr>
    </w:p>
    <w:p w:rsidR="004418D9" w:rsidRPr="007113A8" w:rsidRDefault="004418D9" w:rsidP="00B155E6">
      <w:pPr>
        <w:pStyle w:val="ConsNormal"/>
        <w:widowControl/>
        <w:ind w:firstLine="5760"/>
        <w:jc w:val="both"/>
        <w:rPr>
          <w:rFonts w:ascii="Times New Roman" w:hAnsi="Times New Roman" w:cs="Times New Roman"/>
          <w:sz w:val="28"/>
          <w:szCs w:val="28"/>
        </w:rPr>
      </w:pPr>
    </w:p>
    <w:p w:rsidR="004418D9" w:rsidRPr="007113A8" w:rsidRDefault="004418D9" w:rsidP="00B155E6">
      <w:pPr>
        <w:pStyle w:val="ConsNormal"/>
        <w:widowControl/>
        <w:ind w:firstLine="5760"/>
        <w:jc w:val="both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>Приложение</w:t>
      </w:r>
    </w:p>
    <w:p w:rsidR="004418D9" w:rsidRPr="007113A8" w:rsidRDefault="004418D9" w:rsidP="00B155E6">
      <w:pPr>
        <w:pStyle w:val="ConsNormal"/>
        <w:widowControl/>
        <w:ind w:firstLine="5760"/>
        <w:jc w:val="both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 xml:space="preserve">к решению Думы </w:t>
      </w:r>
    </w:p>
    <w:p w:rsidR="004418D9" w:rsidRPr="007113A8" w:rsidRDefault="004418D9" w:rsidP="00B155E6">
      <w:pPr>
        <w:pStyle w:val="ConsNormal"/>
        <w:widowControl/>
        <w:ind w:firstLine="5760"/>
        <w:jc w:val="both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4418D9" w:rsidRPr="007113A8" w:rsidRDefault="004418D9" w:rsidP="00B155E6">
      <w:pPr>
        <w:pStyle w:val="ConsNormal"/>
        <w:widowControl/>
        <w:ind w:firstLine="5760"/>
        <w:jc w:val="both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>от 26.05.2006 N 19</w:t>
      </w:r>
    </w:p>
    <w:p w:rsidR="004418D9" w:rsidRPr="007113A8" w:rsidRDefault="004418D9" w:rsidP="00BC665E">
      <w:pPr>
        <w:pStyle w:val="Con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4418D9" w:rsidRPr="007113A8" w:rsidRDefault="004418D9" w:rsidP="00BC665E">
      <w:pPr>
        <w:pStyle w:val="Con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4418D9" w:rsidRPr="007113A8" w:rsidRDefault="004418D9" w:rsidP="00BC665E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>ПОЛОЖЕНИЕ</w:t>
      </w:r>
    </w:p>
    <w:p w:rsidR="004418D9" w:rsidRPr="007113A8" w:rsidRDefault="004418D9" w:rsidP="00BC665E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 xml:space="preserve">оправотворческой инициативе граждан </w:t>
      </w:r>
    </w:p>
    <w:p w:rsidR="004418D9" w:rsidRPr="007113A8" w:rsidRDefault="004418D9" w:rsidP="00BC665E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>вХанты-Мансийском районе</w:t>
      </w:r>
    </w:p>
    <w:p w:rsidR="004418D9" w:rsidRPr="007113A8" w:rsidRDefault="004418D9" w:rsidP="00BC665E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418D9" w:rsidRPr="007113A8" w:rsidRDefault="004418D9" w:rsidP="00ED2678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>Настоящее Положение регулирует в соответствии со статьей 26 Федерального закона от 06.10.2003 N 131-ФЗ «Об общих принципах организации местного самоуправления в Российской Федерации», ст.11 Устава Ханты-Мансийского района, порядок реализации правотворческой инициативы граждан вХанты-Мансийском районе.</w:t>
      </w:r>
    </w:p>
    <w:p w:rsidR="004418D9" w:rsidRPr="007113A8" w:rsidRDefault="004418D9" w:rsidP="00BC665E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418D9" w:rsidRPr="007113A8" w:rsidRDefault="004418D9" w:rsidP="00BC665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418D9" w:rsidRPr="007113A8" w:rsidRDefault="004418D9" w:rsidP="00BC665E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418D9" w:rsidRPr="007113A8" w:rsidRDefault="004418D9" w:rsidP="00ED2678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>1.1. Правотворческая инициатива граждан является формой непосредственного участия жителей Ханты-Мансийского района в осуществлении местного самоуправления.</w:t>
      </w:r>
    </w:p>
    <w:p w:rsidR="004418D9" w:rsidRPr="007113A8" w:rsidRDefault="004418D9" w:rsidP="00ED2678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>1.2. Под правотворческой инициативой в настоящем Положении понимается право граждан, обладающих избирательным правом, вносить на рассмотрение органов местного самоуправления Ханты-Мансийского района проекты муниципальных правовых актов по вопросам местного значения муниципального района.</w:t>
      </w:r>
    </w:p>
    <w:p w:rsidR="004418D9" w:rsidRPr="007113A8" w:rsidRDefault="004418D9" w:rsidP="00ED2678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>1.3. Правотворческая инициатива граждан может быть реализована путем внесения в Думу Ханты-Мансийского района, администрацию Ханты-Мансийского района или главе Ханты-Мансийского района:</w:t>
      </w:r>
    </w:p>
    <w:p w:rsidR="004418D9" w:rsidRPr="007113A8" w:rsidRDefault="004418D9" w:rsidP="00ED2678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>-проекта муниципального правового акта по вопросам местного значения;</w:t>
      </w:r>
    </w:p>
    <w:p w:rsidR="004418D9" w:rsidRPr="007113A8" w:rsidRDefault="004418D9" w:rsidP="00ED2678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>-проекта муниципального правового акта о внесении изменений, дополнений в ранее принятые муниципальные правовые акты;</w:t>
      </w:r>
    </w:p>
    <w:p w:rsidR="004418D9" w:rsidRPr="007113A8" w:rsidRDefault="004418D9" w:rsidP="00ED2678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>- проекта муниципального правового акта о признании утратившими силу ранее принятых муниципальных правовых актов;</w:t>
      </w:r>
    </w:p>
    <w:p w:rsidR="004418D9" w:rsidRPr="007113A8" w:rsidRDefault="004418D9" w:rsidP="00ED2678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>- проекта муниципального правового акта о приостановлении действия ранее принятых муниципальных правовых актов.</w:t>
      </w:r>
    </w:p>
    <w:p w:rsidR="004418D9" w:rsidRPr="007113A8" w:rsidRDefault="004418D9" w:rsidP="00BC665E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418D9" w:rsidRPr="007113A8" w:rsidRDefault="004418D9" w:rsidP="00BC665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>2. Порядок формирования инициативной группы</w:t>
      </w:r>
    </w:p>
    <w:p w:rsidR="004418D9" w:rsidRPr="007113A8" w:rsidRDefault="004418D9" w:rsidP="00BC665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>граждан, выступающих с правотворческой инициативой</w:t>
      </w:r>
    </w:p>
    <w:p w:rsidR="004418D9" w:rsidRPr="007113A8" w:rsidRDefault="004418D9" w:rsidP="00ED2678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418D9" w:rsidRPr="007113A8" w:rsidRDefault="004418D9" w:rsidP="00ED2678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>2.1. Формирование инициативной группы граждан, выступающих с правотворческой инициативой (далее по тексту инициативная группа граждан), осуществляется на основе волеизъявления граждан.</w:t>
      </w:r>
    </w:p>
    <w:p w:rsidR="004418D9" w:rsidRPr="007113A8" w:rsidRDefault="004418D9" w:rsidP="00ED2678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>2.2. С правотворческой инициативой вХанты-Мансийском районе может выступить инициативная группа граждан, обладающих избирательным правом, в количестве не менее 50человек.</w:t>
      </w:r>
    </w:p>
    <w:p w:rsidR="004418D9" w:rsidRPr="007113A8" w:rsidRDefault="004418D9" w:rsidP="00ED2678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 xml:space="preserve">2.3. Инициативная группа граждан, считается созданной с момента принятия решения о ее создании. </w:t>
      </w:r>
    </w:p>
    <w:p w:rsidR="004418D9" w:rsidRPr="007113A8" w:rsidRDefault="004418D9" w:rsidP="00ED2678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 xml:space="preserve">Решение о создании инициативной группы граждан оформляется протоколом собрания инициативной группы, подписанного всеми членами инициативной группы, с указанием фамилии, имени, отчества, даты рождения, места жительства членов инициативной группы. </w:t>
      </w:r>
    </w:p>
    <w:p w:rsidR="004418D9" w:rsidRPr="007113A8" w:rsidRDefault="004418D9" w:rsidP="00ED2678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>Текст проекта муниципального правового акта (далее по тексту проект правового акта) является обязательнымприложением к протоколу собрания о создании инициативной группы.</w:t>
      </w:r>
    </w:p>
    <w:p w:rsidR="004418D9" w:rsidRPr="007113A8" w:rsidRDefault="004418D9" w:rsidP="00ED2678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 xml:space="preserve">2.4. Инициативная группа граждан открытым голосованием простым большинством голосов избирает из своего числа представителя, который от имени инициативной группы обращается в органы местного самоуправления с заявлением о правотворческой инициативе, готовит и подписывает пояснительную записку по проекту правового акта, участвует в обсуждении и рассмотрении проекта правового акта, внесенного в порядке реализации правотворческой инициативы. </w:t>
      </w:r>
    </w:p>
    <w:p w:rsidR="004418D9" w:rsidRPr="007113A8" w:rsidRDefault="004418D9" w:rsidP="00ED2678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>Решение об избрании представителя инициативной группы граждан оформляется протоколом собрания указанной инициативной группы, который подписывается председателем и секретарем собрания, избранными открытым голосованием простым большинством голосов из числа членов инициативной группы граждан.</w:t>
      </w:r>
    </w:p>
    <w:p w:rsidR="004418D9" w:rsidRPr="007113A8" w:rsidRDefault="004418D9" w:rsidP="00BC665E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418D9" w:rsidRPr="007113A8" w:rsidRDefault="004418D9" w:rsidP="00BC665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>3. Сбор подписей в поддержку правотворческой инициативы</w:t>
      </w:r>
    </w:p>
    <w:p w:rsidR="004418D9" w:rsidRPr="007113A8" w:rsidRDefault="004418D9" w:rsidP="00ED2678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418D9" w:rsidRPr="007113A8" w:rsidRDefault="004418D9" w:rsidP="00ED2678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>3.1. Инициативная группа граждан вправе осуществлять сбор подписей с момента своего создания.</w:t>
      </w:r>
    </w:p>
    <w:p w:rsidR="004418D9" w:rsidRPr="007113A8" w:rsidRDefault="004418D9" w:rsidP="00ED2678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>3.2. Для поддержки проекта правового акта инициативной группе граждан необходимо собрать подписи не менее 500жителей Ханты-Мансийского района, обладающих избирательным правом.</w:t>
      </w:r>
    </w:p>
    <w:p w:rsidR="004418D9" w:rsidRPr="007113A8" w:rsidRDefault="004418D9" w:rsidP="00ED2678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>3.3. Подписи в поддержку проекта правового акта собираются посредством внесения их в подписные листы, оформленные в соответствии с Приложением к настоящему Положению. Лицо, собирающее подписи, должно предоставить текст указанного проекта правового акта лицу, ставящему свою подпись.</w:t>
      </w:r>
    </w:p>
    <w:p w:rsidR="004418D9" w:rsidRPr="007113A8" w:rsidRDefault="004418D9" w:rsidP="00ED2678">
      <w:pPr>
        <w:pStyle w:val="Con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>3.4. Каждый житель Ханты-Мансийского района имеет право на агитацию в поддержку или против правотворческой инициативы граждан.</w:t>
      </w:r>
    </w:p>
    <w:p w:rsidR="004418D9" w:rsidRPr="007113A8" w:rsidRDefault="004418D9" w:rsidP="00ED2678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>3.5. Расходы, связанные со сбором подписей и агитацией в поддержку правотворческой инициативы, несет инициативная группа граждан.</w:t>
      </w:r>
    </w:p>
    <w:p w:rsidR="004418D9" w:rsidRPr="007113A8" w:rsidRDefault="004418D9" w:rsidP="00BC665E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418D9" w:rsidRPr="007113A8" w:rsidRDefault="004418D9" w:rsidP="00BC665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>4. Внесение проекта муниципального правового акта</w:t>
      </w:r>
    </w:p>
    <w:p w:rsidR="004418D9" w:rsidRPr="007113A8" w:rsidRDefault="004418D9" w:rsidP="00BC665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>в порядке реализации правотворческой инициативы</w:t>
      </w:r>
    </w:p>
    <w:p w:rsidR="004418D9" w:rsidRPr="007113A8" w:rsidRDefault="004418D9" w:rsidP="00ED2678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>4.1. В порядке реализации правотворческой инициативы граждан могут быть внесены проекты правовых актов в соответствии с компетенцией:</w:t>
      </w:r>
    </w:p>
    <w:p w:rsidR="004418D9" w:rsidRPr="007113A8" w:rsidRDefault="004418D9" w:rsidP="00ED2678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>- в Думу Ханты-Мансийского района;</w:t>
      </w:r>
    </w:p>
    <w:p w:rsidR="004418D9" w:rsidRPr="007113A8" w:rsidRDefault="004418D9" w:rsidP="00ED2678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>- в администрацию Ханты-Мансийского района;</w:t>
      </w:r>
    </w:p>
    <w:p w:rsidR="004418D9" w:rsidRPr="007113A8" w:rsidRDefault="004418D9" w:rsidP="00ED2678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>- главе Ханты-Мансийского района.</w:t>
      </w:r>
    </w:p>
    <w:p w:rsidR="004418D9" w:rsidRPr="007113A8" w:rsidRDefault="004418D9" w:rsidP="00E2775B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>4.2.При внесении представителем инициативной группы в порядке правотворческой инициативы граждан в Думу Ханты-Мансийского района, администрацию Ханты-Мансийского района, главе Ханты-Мансийского района проекта правового акта представляются следующие документы:</w:t>
      </w:r>
    </w:p>
    <w:p w:rsidR="004418D9" w:rsidRPr="007113A8" w:rsidRDefault="004418D9" w:rsidP="00E2775B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>- заявление о правотворческой инициативе с указанием фамилии, имени, отчества, места жительства представителя инициативной группы граждан;</w:t>
      </w:r>
    </w:p>
    <w:p w:rsidR="004418D9" w:rsidRPr="007113A8" w:rsidRDefault="004418D9" w:rsidP="00E2775B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>- протокол собрания, на котором было принято решение о создании инициативной группы граждан, выступающих с правотворческой инициативой и об избрании представителя инициативной группы;</w:t>
      </w:r>
    </w:p>
    <w:p w:rsidR="004418D9" w:rsidRPr="007113A8" w:rsidRDefault="004418D9" w:rsidP="00E2775B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>- подписные листы по форме, согласно Приложению к настоящему Положению, прошнурованные и пронумерованные, заверенные подписью представителя инициативной группы;</w:t>
      </w:r>
    </w:p>
    <w:p w:rsidR="004418D9" w:rsidRPr="007113A8" w:rsidRDefault="004418D9" w:rsidP="00E2775B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>- проект правового акта, соответствующий требованиям пунктов 5.1, 5.2, 5.3 настоящего Положения;</w:t>
      </w:r>
    </w:p>
    <w:p w:rsidR="004418D9" w:rsidRPr="007113A8" w:rsidRDefault="004418D9" w:rsidP="00E2775B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>- пояснительная записка к проекту правового акта, в которой раскрывается состояние законодательства в данной сфере правового регулирования и обосновывается необходимость его принятия; дается развернутая характеристика целей (задач), основных положений проекта правового акта, его места в системе законодательства; приводятся финансово-экономические обоснования проекта правового акта, в случае, когда его реализация потребует дополнительных материальных и других затрат, прогноз социально-экономических и иных последствий его принятия; формулируются предложения по подготовке и принятию нормативных правовых актов, необходимых для осуществления данного проекта правового акта; указываются нормативные правовые акты Ханты-Мансийского района, требующие признания утратившими силу, изменения, дополнения в связи с принятием вносимого проекта правового акта; а также включаются другие сведения, необходимость которых предусматривается законодательством Российской Федерации, Ханты-Мансийского автономного округа – Югры, нормативными правовыми актами Ханты-Мансийского района;</w:t>
      </w:r>
    </w:p>
    <w:p w:rsidR="004418D9" w:rsidRPr="007113A8" w:rsidRDefault="004418D9" w:rsidP="00FC74C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>- заключение главы администрации Ханты-Мансийского района, в случае, предусмотренном пунктом 4.3 настоящего Положения.»</w:t>
      </w:r>
    </w:p>
    <w:p w:rsidR="004418D9" w:rsidRPr="007113A8" w:rsidRDefault="004418D9" w:rsidP="00FC74C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>4.3. Проекты правовых актов, предусматривающих установление, изменение и отмену местных налогов и сборов, осуществление расходов из средств бюджета Ханты-Мансийского района, могут быть внесены на рассмотрение Думы Ханты-Мансийского района только при наличии заключения главы администрации Ханты-Мансийского района.</w:t>
      </w:r>
    </w:p>
    <w:p w:rsidR="004418D9" w:rsidRPr="007113A8" w:rsidRDefault="004418D9" w:rsidP="00ED2678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 xml:space="preserve">Указанные проекты, направляются инициативной группой граждан главе Ханты-Мансийского района для дачи заключения в месячный срок со дня поступления проекта. Отрицательное заключение главы  администрации Ханты-Мансийского района, не является препятствием для рассмотрения проекта правового акта Думой Ханты-Мансийского района.   </w:t>
      </w:r>
    </w:p>
    <w:p w:rsidR="004418D9" w:rsidRPr="007113A8" w:rsidRDefault="004418D9" w:rsidP="00ED2678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>4.4. При внесении проекта правового акта в порядке реализации правотворческой инициативы с нарушением требований, установленных настоящим Положением, глава Ханты-Мансийского района, глава администрации Ханты-Мансийского района</w:t>
      </w:r>
      <w:r w:rsidRPr="007113A8" w:rsidDel="000C7175">
        <w:rPr>
          <w:rFonts w:ascii="Times New Roman" w:hAnsi="Times New Roman" w:cs="Times New Roman"/>
          <w:sz w:val="28"/>
          <w:szCs w:val="28"/>
        </w:rPr>
        <w:t xml:space="preserve"> </w:t>
      </w:r>
      <w:r w:rsidRPr="007113A8">
        <w:rPr>
          <w:rFonts w:ascii="Times New Roman" w:hAnsi="Times New Roman" w:cs="Times New Roman"/>
          <w:sz w:val="28"/>
          <w:szCs w:val="28"/>
        </w:rPr>
        <w:t>возвращает документы инициативной группе с указанием оснований возврата.</w:t>
      </w:r>
    </w:p>
    <w:p w:rsidR="004418D9" w:rsidRPr="007113A8" w:rsidRDefault="004418D9" w:rsidP="00ED2678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>4.5. Возврат документов не является препятствием для их повторного внесения в порядке реализации правотворческой инициативы граждан при условии устранения инициативной группой граждан нарушений, явившихся причиной для возврата документов.</w:t>
      </w:r>
    </w:p>
    <w:p w:rsidR="004418D9" w:rsidRPr="007113A8" w:rsidRDefault="004418D9" w:rsidP="00ED2678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 xml:space="preserve">4.6. До рассмотрения проекта правового акта Думой Ханты-Мансийского района, администрацией Ханты-Мансийского района, главой Ханты-Мансийского района, инициативная группа граждан имеет право официально отозвать проект правового акта, путем подачи заявления представителя инициативной группы граждан об отзыве проекта правового акта. </w:t>
      </w:r>
    </w:p>
    <w:p w:rsidR="004418D9" w:rsidRPr="007113A8" w:rsidRDefault="004418D9" w:rsidP="00ED2678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 xml:space="preserve">Отозванный проект может быть повторно внесен в соответствии с компетенцией в Думу Ханты-Мансийского района, администрацию Ханты-Мансийского района,  главе Ханты-Мансийского района, в этом случае проект рассматривается как новый, с соблюдением процедур, предусмотренных настоящим Положением.   </w:t>
      </w:r>
    </w:p>
    <w:p w:rsidR="004418D9" w:rsidRPr="007113A8" w:rsidRDefault="004418D9" w:rsidP="00BC665E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418D9" w:rsidRPr="007113A8" w:rsidRDefault="004418D9" w:rsidP="00BC665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418D9" w:rsidRPr="007113A8" w:rsidRDefault="004418D9" w:rsidP="00BC665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418D9" w:rsidRPr="007113A8" w:rsidRDefault="004418D9" w:rsidP="00BC665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>5. Требования к проекту</w:t>
      </w:r>
    </w:p>
    <w:p w:rsidR="004418D9" w:rsidRPr="007113A8" w:rsidRDefault="004418D9" w:rsidP="00BC665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>муниципального правового акта</w:t>
      </w:r>
    </w:p>
    <w:p w:rsidR="004418D9" w:rsidRPr="007113A8" w:rsidRDefault="004418D9" w:rsidP="00BC665E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418D9" w:rsidRPr="007113A8" w:rsidRDefault="004418D9" w:rsidP="00ED2678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>5.1. Структура проекта муниципального правового акта:</w:t>
      </w:r>
    </w:p>
    <w:p w:rsidR="004418D9" w:rsidRPr="007113A8" w:rsidRDefault="004418D9" w:rsidP="00ED2678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>- наименование проекта правового акта;</w:t>
      </w:r>
    </w:p>
    <w:p w:rsidR="004418D9" w:rsidRPr="007113A8" w:rsidRDefault="004418D9" w:rsidP="00ED2678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>- преамбула (введение) - самостоятельная часть правового акта, которая определяет его цели и задачи (не является обязательной);</w:t>
      </w:r>
    </w:p>
    <w:p w:rsidR="004418D9" w:rsidRPr="007113A8" w:rsidRDefault="004418D9" w:rsidP="00ED2678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>- текст проекта правового акта, который делится на структурные единицы (главы или разделы, статьи, пункты).</w:t>
      </w:r>
    </w:p>
    <w:p w:rsidR="004418D9" w:rsidRPr="007113A8" w:rsidRDefault="004418D9" w:rsidP="00ED2678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 xml:space="preserve">5.2. Проекты правовых актов о внесении изменений или о признании утратившими силу ранее принятых правовых актов имеют особую структуру: </w:t>
      </w:r>
    </w:p>
    <w:p w:rsidR="004418D9" w:rsidRPr="007113A8" w:rsidRDefault="004418D9" w:rsidP="00ED2678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>- не имеют деления на главы, разделы, статьи;</w:t>
      </w:r>
    </w:p>
    <w:p w:rsidR="004418D9" w:rsidRPr="007113A8" w:rsidRDefault="004418D9" w:rsidP="00ED2678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>- состоят из наименования, преамбулы и пунктов.</w:t>
      </w:r>
    </w:p>
    <w:p w:rsidR="004418D9" w:rsidRPr="007113A8" w:rsidRDefault="004418D9" w:rsidP="00ED2678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>5.3. Представленный проект по содержанию должен соответствовать предмету регулирования, указанному в его названии. Положения проекта должны соответствовать требованиям действующего законодательства, быть краткими, конкретными, объективными по содержанию, не допускающими различных толкований.</w:t>
      </w:r>
    </w:p>
    <w:p w:rsidR="004418D9" w:rsidRPr="007113A8" w:rsidRDefault="004418D9" w:rsidP="00BC665E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418D9" w:rsidRPr="007113A8" w:rsidRDefault="004418D9" w:rsidP="00BC665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>6. Рассмотрение проекта муниципального правового акта,</w:t>
      </w:r>
    </w:p>
    <w:p w:rsidR="004418D9" w:rsidRPr="007113A8" w:rsidRDefault="004418D9" w:rsidP="00BC665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>внесенного в Думу Ханты-Мансийского района</w:t>
      </w:r>
    </w:p>
    <w:p w:rsidR="004418D9" w:rsidRPr="007113A8" w:rsidRDefault="004418D9" w:rsidP="00BC665E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418D9" w:rsidRPr="007113A8" w:rsidRDefault="004418D9" w:rsidP="00ED2678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>6.1. Проект правового акта, внесенный в Думу Ханты-Мансийского района в порядке реализации правотворческой инициативы граждан, подлежит обязательному рассмотрению Думой Ханты-Мансийского района в течение трех месяцев со дня его внесения.</w:t>
      </w:r>
    </w:p>
    <w:p w:rsidR="004418D9" w:rsidRPr="007113A8" w:rsidRDefault="004418D9" w:rsidP="00ED2678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>6.2. Проект правового акта предварительно рассматривается соответствующей комиссией Думы Ханты-Мансийского района. По результатам предварительного рассмотрения, комиссия Думы Ханты-Мансийского районадает заключение по указанному проекту.</w:t>
      </w:r>
    </w:p>
    <w:p w:rsidR="004418D9" w:rsidRPr="007113A8" w:rsidRDefault="004418D9" w:rsidP="00ED2678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>6.3. Не позднее чем за 10 дней до даты рассмотрения проекта на открытом заседании Думы Ханты-Мансийского района, Дума Ханты-Мансийского района в письменной форме уведомляет представителя инициативной группы граждан о месте, дате и времени рассмотрения внесенного проекта правового акта и обеспечивает возможность изложения позиции указанного представителя инициативной группы при рассмотрении проекта.</w:t>
      </w:r>
    </w:p>
    <w:p w:rsidR="004418D9" w:rsidRPr="007113A8" w:rsidRDefault="004418D9" w:rsidP="00ED2678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 xml:space="preserve">6.4. По результатам рассмотрения проекта правового акта, внесенного в порядке реализации правотворческой инициативы граждан, Думой Ханты-Мансийского района принимается мотивированное решение. </w:t>
      </w:r>
    </w:p>
    <w:p w:rsidR="004418D9" w:rsidRPr="007113A8" w:rsidRDefault="004418D9" w:rsidP="00ED2678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>Указанное решение, не позднее 10 дней со дня его принятия, должно быть официально в письменной форме доведено до сведения внесшей его инициативной группы граждан.</w:t>
      </w:r>
    </w:p>
    <w:p w:rsidR="004418D9" w:rsidRPr="007113A8" w:rsidRDefault="004418D9" w:rsidP="00FC74CA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418D9" w:rsidRPr="007113A8" w:rsidRDefault="004418D9" w:rsidP="00FC74CA">
      <w:pPr>
        <w:autoSpaceDE w:val="0"/>
        <w:autoSpaceDN w:val="0"/>
        <w:adjustRightInd w:val="0"/>
        <w:jc w:val="center"/>
        <w:outlineLvl w:val="1"/>
        <w:rPr>
          <w:b/>
          <w:lang w:eastAsia="en-US"/>
        </w:rPr>
      </w:pPr>
      <w:r w:rsidRPr="007113A8">
        <w:rPr>
          <w:b/>
          <w:lang w:eastAsia="en-US"/>
        </w:rPr>
        <w:t>7. Рассмотрение проекта муниципального правового акта, внесенного главе Ханты-Мансийского района, администрации Ханты-Мансийского района</w:t>
      </w:r>
    </w:p>
    <w:p w:rsidR="004418D9" w:rsidRPr="007113A8" w:rsidRDefault="004418D9" w:rsidP="000C7175">
      <w:pPr>
        <w:autoSpaceDE w:val="0"/>
        <w:autoSpaceDN w:val="0"/>
        <w:adjustRightInd w:val="0"/>
        <w:ind w:firstLine="540"/>
        <w:jc w:val="both"/>
        <w:outlineLvl w:val="1"/>
        <w:rPr>
          <w:lang w:eastAsia="en-US"/>
        </w:rPr>
      </w:pPr>
      <w:r w:rsidRPr="007113A8">
        <w:rPr>
          <w:lang w:eastAsia="en-US"/>
        </w:rPr>
        <w:t>7.1. Проект правового акта, внесенный в порядке реализации правотворческой инициативы граждан главе Ханты-Мансийского района, администрации Ханты-Мансийского района подлежит обязательному рассмотрению главой Ханты-Мансийского района и главой администрации Ханты-Мансийского района, соответственно, в течение одного месяца со дня его внесения.</w:t>
      </w:r>
    </w:p>
    <w:p w:rsidR="004418D9" w:rsidRPr="007113A8" w:rsidRDefault="004418D9" w:rsidP="000C7175">
      <w:pPr>
        <w:autoSpaceDE w:val="0"/>
        <w:autoSpaceDN w:val="0"/>
        <w:adjustRightInd w:val="0"/>
        <w:ind w:firstLine="540"/>
        <w:jc w:val="both"/>
        <w:outlineLvl w:val="1"/>
        <w:rPr>
          <w:lang w:eastAsia="en-US"/>
        </w:rPr>
      </w:pPr>
      <w:r w:rsidRPr="007113A8">
        <w:rPr>
          <w:lang w:eastAsia="en-US"/>
        </w:rPr>
        <w:t>7.2. Проект правового акта, внесенный главе Ханты-Мансийского района, рассматривается главой Ханты-Мансийского района, а в администрацию Ханты-Мансийского района главой администрации Ханты-Мансийского района, с приглашением представителя инициативной группы.</w:t>
      </w:r>
    </w:p>
    <w:p w:rsidR="004418D9" w:rsidRPr="007113A8" w:rsidRDefault="004418D9" w:rsidP="000C7175">
      <w:pPr>
        <w:autoSpaceDE w:val="0"/>
        <w:autoSpaceDN w:val="0"/>
        <w:adjustRightInd w:val="0"/>
        <w:ind w:firstLine="540"/>
        <w:jc w:val="both"/>
        <w:outlineLvl w:val="1"/>
        <w:rPr>
          <w:lang w:eastAsia="en-US"/>
        </w:rPr>
      </w:pPr>
      <w:r w:rsidRPr="007113A8">
        <w:rPr>
          <w:lang w:eastAsia="en-US"/>
        </w:rPr>
        <w:t>7.3. Не позднее чем за 10 дней до даты рассмотрения проекта правового акта глава Ханты-Мансийского района, глава администрации Ханты-Мансийского района в письменной форме уведомляет представителя инициативной группы граждан о месте, дате и времени рассмотрения внесенного проекта правового акта и обеспечивает возможность изложения позиции указанного представителя при рассмотрении указанного проекта.</w:t>
      </w:r>
    </w:p>
    <w:p w:rsidR="004418D9" w:rsidRPr="00C52680" w:rsidRDefault="004418D9" w:rsidP="000C7175">
      <w:pPr>
        <w:autoSpaceDE w:val="0"/>
        <w:autoSpaceDN w:val="0"/>
        <w:adjustRightInd w:val="0"/>
        <w:ind w:firstLine="540"/>
        <w:jc w:val="both"/>
        <w:outlineLvl w:val="1"/>
        <w:rPr>
          <w:lang w:eastAsia="en-US"/>
        </w:rPr>
      </w:pPr>
      <w:r w:rsidRPr="007113A8">
        <w:rPr>
          <w:lang w:eastAsia="en-US"/>
        </w:rPr>
        <w:t>7.4. По результатам рассмотрения проекта правового акта главой Ханты-Мансийского района, администрацией Ханты-Мансийского района принимается мотивированное решение.</w:t>
      </w:r>
    </w:p>
    <w:p w:rsidR="004418D9" w:rsidRPr="007113A8" w:rsidRDefault="004418D9" w:rsidP="007113A8">
      <w:pPr>
        <w:autoSpaceDE w:val="0"/>
        <w:autoSpaceDN w:val="0"/>
        <w:adjustRightInd w:val="0"/>
        <w:ind w:firstLine="540"/>
        <w:jc w:val="both"/>
        <w:outlineLvl w:val="1"/>
      </w:pPr>
      <w:r w:rsidRPr="007113A8">
        <w:rPr>
          <w:lang w:eastAsia="en-US"/>
        </w:rPr>
        <w:t>Указанное решение не позднее 10 дней со дня его принятия должно быть официально в письменной форме доведено до сведения внесшей его инициативной группы граждан.</w:t>
      </w:r>
    </w:p>
    <w:p w:rsidR="004418D9" w:rsidRPr="007113A8" w:rsidRDefault="004418D9" w:rsidP="00BC665E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418D9" w:rsidRPr="007113A8" w:rsidRDefault="004418D9" w:rsidP="00BC665E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418D9" w:rsidRPr="007113A8" w:rsidRDefault="004418D9" w:rsidP="00BC665E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418D9" w:rsidRPr="007113A8" w:rsidRDefault="004418D9" w:rsidP="00FC74C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418D9" w:rsidRPr="007113A8" w:rsidRDefault="004418D9" w:rsidP="00B827EA">
      <w:pPr>
        <w:pStyle w:val="ConsNormal"/>
        <w:widowControl/>
        <w:ind w:left="50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>Приложение</w:t>
      </w:r>
    </w:p>
    <w:p w:rsidR="004418D9" w:rsidRPr="007113A8" w:rsidRDefault="004418D9" w:rsidP="00B827EA">
      <w:pPr>
        <w:pStyle w:val="ConsNormal"/>
        <w:widowControl/>
        <w:ind w:left="50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 xml:space="preserve">к Положению о правотворческой инициативе граждан в Ханты-Мансийском районе </w:t>
      </w:r>
    </w:p>
    <w:p w:rsidR="004418D9" w:rsidRPr="007113A8" w:rsidRDefault="004418D9" w:rsidP="00BC665E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4418D9" w:rsidRPr="007113A8" w:rsidRDefault="004418D9" w:rsidP="00CE5191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>ПОДПИСНОЙ ЛИСТ</w:t>
      </w:r>
    </w:p>
    <w:p w:rsidR="004418D9" w:rsidRPr="007113A8" w:rsidRDefault="004418D9" w:rsidP="00CE5191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418D9" w:rsidRPr="007113A8" w:rsidRDefault="004418D9" w:rsidP="00CE5191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418D9" w:rsidRPr="007113A8" w:rsidRDefault="004418D9" w:rsidP="003117C6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>Мы,  нижеподписавшиеся,  поддерживаем предложение инициативнойгруппы граждан, выступающих с правотворческой инициативой, о внесении в порядке правотворческой инициативы</w:t>
      </w:r>
    </w:p>
    <w:p w:rsidR="004418D9" w:rsidRPr="007113A8" w:rsidRDefault="004418D9" w:rsidP="003117C6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418D9" w:rsidRPr="007113A8" w:rsidRDefault="004418D9" w:rsidP="003117C6">
      <w:pPr>
        <w:pStyle w:val="ConsNonformat"/>
        <w:widowControl/>
        <w:jc w:val="center"/>
        <w:rPr>
          <w:rFonts w:ascii="Times New Roman" w:hAnsi="Times New Roman" w:cs="Times New Roman"/>
        </w:rPr>
      </w:pPr>
      <w:r w:rsidRPr="007113A8">
        <w:rPr>
          <w:rFonts w:ascii="Times New Roman" w:hAnsi="Times New Roman" w:cs="Times New Roman"/>
        </w:rPr>
        <w:t>(формулировка проекта, вносимого в порядке правотворческой инициативы)</w:t>
      </w:r>
    </w:p>
    <w:p w:rsidR="004418D9" w:rsidRPr="007113A8" w:rsidRDefault="004418D9" w:rsidP="00BC665E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7"/>
        <w:gridCol w:w="2362"/>
        <w:gridCol w:w="1595"/>
        <w:gridCol w:w="1595"/>
        <w:gridCol w:w="1595"/>
        <w:gridCol w:w="1596"/>
      </w:tblGrid>
      <w:tr w:rsidR="004418D9" w:rsidRPr="007113A8" w:rsidTr="002269DA">
        <w:tc>
          <w:tcPr>
            <w:tcW w:w="828" w:type="dxa"/>
          </w:tcPr>
          <w:p w:rsidR="004418D9" w:rsidRPr="007113A8" w:rsidRDefault="004418D9" w:rsidP="002269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A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62" w:type="dxa"/>
          </w:tcPr>
          <w:p w:rsidR="004418D9" w:rsidRPr="007113A8" w:rsidRDefault="004418D9" w:rsidP="002269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A8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595" w:type="dxa"/>
          </w:tcPr>
          <w:p w:rsidR="004418D9" w:rsidRPr="007113A8" w:rsidRDefault="004418D9" w:rsidP="002269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A8">
              <w:rPr>
                <w:rFonts w:ascii="Times New Roman" w:hAnsi="Times New Roman" w:cs="Times New Roman"/>
                <w:sz w:val="28"/>
                <w:szCs w:val="28"/>
              </w:rPr>
              <w:t>День, месяц, год рождения</w:t>
            </w:r>
          </w:p>
        </w:tc>
        <w:tc>
          <w:tcPr>
            <w:tcW w:w="1595" w:type="dxa"/>
          </w:tcPr>
          <w:p w:rsidR="004418D9" w:rsidRPr="007113A8" w:rsidRDefault="004418D9" w:rsidP="002269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A8"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</w:t>
            </w:r>
          </w:p>
        </w:tc>
        <w:tc>
          <w:tcPr>
            <w:tcW w:w="1595" w:type="dxa"/>
          </w:tcPr>
          <w:p w:rsidR="004418D9" w:rsidRPr="007113A8" w:rsidRDefault="004418D9" w:rsidP="002269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A8">
              <w:rPr>
                <w:rFonts w:ascii="Times New Roman" w:hAnsi="Times New Roman" w:cs="Times New Roman"/>
                <w:sz w:val="28"/>
                <w:szCs w:val="28"/>
              </w:rPr>
              <w:t>Дата внесения подписи</w:t>
            </w:r>
          </w:p>
        </w:tc>
        <w:tc>
          <w:tcPr>
            <w:tcW w:w="1596" w:type="dxa"/>
          </w:tcPr>
          <w:p w:rsidR="004418D9" w:rsidRPr="007113A8" w:rsidRDefault="004418D9" w:rsidP="002269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A8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4418D9" w:rsidRPr="007113A8" w:rsidTr="002269DA">
        <w:tc>
          <w:tcPr>
            <w:tcW w:w="828" w:type="dxa"/>
          </w:tcPr>
          <w:p w:rsidR="004418D9" w:rsidRPr="007113A8" w:rsidRDefault="004418D9" w:rsidP="002269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A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62" w:type="dxa"/>
          </w:tcPr>
          <w:p w:rsidR="004418D9" w:rsidRPr="007113A8" w:rsidRDefault="004418D9" w:rsidP="002269D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418D9" w:rsidRPr="007113A8" w:rsidRDefault="004418D9" w:rsidP="002269D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418D9" w:rsidRPr="007113A8" w:rsidRDefault="004418D9" w:rsidP="002269D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418D9" w:rsidRPr="007113A8" w:rsidRDefault="004418D9" w:rsidP="002269D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4418D9" w:rsidRPr="007113A8" w:rsidRDefault="004418D9" w:rsidP="002269D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8D9" w:rsidRPr="007113A8" w:rsidTr="002269DA">
        <w:tc>
          <w:tcPr>
            <w:tcW w:w="828" w:type="dxa"/>
          </w:tcPr>
          <w:p w:rsidR="004418D9" w:rsidRPr="007113A8" w:rsidRDefault="004418D9" w:rsidP="002269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A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62" w:type="dxa"/>
          </w:tcPr>
          <w:p w:rsidR="004418D9" w:rsidRPr="007113A8" w:rsidRDefault="004418D9" w:rsidP="002269D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418D9" w:rsidRPr="007113A8" w:rsidRDefault="004418D9" w:rsidP="002269D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418D9" w:rsidRPr="007113A8" w:rsidRDefault="004418D9" w:rsidP="002269D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418D9" w:rsidRPr="007113A8" w:rsidRDefault="004418D9" w:rsidP="002269D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4418D9" w:rsidRPr="007113A8" w:rsidRDefault="004418D9" w:rsidP="002269D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8D9" w:rsidRPr="007113A8" w:rsidTr="002269DA">
        <w:tc>
          <w:tcPr>
            <w:tcW w:w="828" w:type="dxa"/>
          </w:tcPr>
          <w:p w:rsidR="004418D9" w:rsidRPr="007113A8" w:rsidRDefault="004418D9" w:rsidP="002269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A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62" w:type="dxa"/>
          </w:tcPr>
          <w:p w:rsidR="004418D9" w:rsidRPr="007113A8" w:rsidRDefault="004418D9" w:rsidP="002269D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418D9" w:rsidRPr="007113A8" w:rsidRDefault="004418D9" w:rsidP="002269D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418D9" w:rsidRPr="007113A8" w:rsidRDefault="004418D9" w:rsidP="002269D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418D9" w:rsidRPr="007113A8" w:rsidRDefault="004418D9" w:rsidP="002269D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4418D9" w:rsidRPr="007113A8" w:rsidRDefault="004418D9" w:rsidP="002269D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8D9" w:rsidRPr="007113A8" w:rsidTr="002269DA">
        <w:tc>
          <w:tcPr>
            <w:tcW w:w="828" w:type="dxa"/>
          </w:tcPr>
          <w:p w:rsidR="004418D9" w:rsidRPr="007113A8" w:rsidRDefault="004418D9" w:rsidP="002269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A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62" w:type="dxa"/>
          </w:tcPr>
          <w:p w:rsidR="004418D9" w:rsidRPr="007113A8" w:rsidRDefault="004418D9" w:rsidP="002269D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418D9" w:rsidRPr="007113A8" w:rsidRDefault="004418D9" w:rsidP="002269D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418D9" w:rsidRPr="007113A8" w:rsidRDefault="004418D9" w:rsidP="002269D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418D9" w:rsidRPr="007113A8" w:rsidRDefault="004418D9" w:rsidP="002269D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4418D9" w:rsidRPr="007113A8" w:rsidRDefault="004418D9" w:rsidP="002269D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8D9" w:rsidRPr="007113A8" w:rsidTr="002269DA">
        <w:tc>
          <w:tcPr>
            <w:tcW w:w="828" w:type="dxa"/>
          </w:tcPr>
          <w:p w:rsidR="004418D9" w:rsidRPr="007113A8" w:rsidRDefault="004418D9" w:rsidP="002269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A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62" w:type="dxa"/>
          </w:tcPr>
          <w:p w:rsidR="004418D9" w:rsidRPr="007113A8" w:rsidRDefault="004418D9" w:rsidP="002269D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418D9" w:rsidRPr="007113A8" w:rsidRDefault="004418D9" w:rsidP="002269D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418D9" w:rsidRPr="007113A8" w:rsidRDefault="004418D9" w:rsidP="002269D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418D9" w:rsidRPr="007113A8" w:rsidRDefault="004418D9" w:rsidP="002269D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4418D9" w:rsidRPr="007113A8" w:rsidRDefault="004418D9" w:rsidP="002269D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8D9" w:rsidRPr="007113A8" w:rsidTr="002269DA">
        <w:tc>
          <w:tcPr>
            <w:tcW w:w="828" w:type="dxa"/>
          </w:tcPr>
          <w:p w:rsidR="004418D9" w:rsidRPr="007113A8" w:rsidRDefault="004418D9" w:rsidP="002269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A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362" w:type="dxa"/>
          </w:tcPr>
          <w:p w:rsidR="004418D9" w:rsidRPr="007113A8" w:rsidRDefault="004418D9" w:rsidP="002269D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418D9" w:rsidRPr="007113A8" w:rsidRDefault="004418D9" w:rsidP="002269D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418D9" w:rsidRPr="007113A8" w:rsidRDefault="004418D9" w:rsidP="002269D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418D9" w:rsidRPr="007113A8" w:rsidRDefault="004418D9" w:rsidP="002269D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4418D9" w:rsidRPr="007113A8" w:rsidRDefault="004418D9" w:rsidP="002269D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8D9" w:rsidRPr="007113A8" w:rsidTr="002269DA">
        <w:tc>
          <w:tcPr>
            <w:tcW w:w="828" w:type="dxa"/>
          </w:tcPr>
          <w:p w:rsidR="004418D9" w:rsidRPr="007113A8" w:rsidRDefault="004418D9" w:rsidP="002269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A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362" w:type="dxa"/>
          </w:tcPr>
          <w:p w:rsidR="004418D9" w:rsidRPr="007113A8" w:rsidRDefault="004418D9" w:rsidP="002269D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418D9" w:rsidRPr="007113A8" w:rsidRDefault="004418D9" w:rsidP="002269D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418D9" w:rsidRPr="007113A8" w:rsidRDefault="004418D9" w:rsidP="002269D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418D9" w:rsidRPr="007113A8" w:rsidRDefault="004418D9" w:rsidP="002269D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4418D9" w:rsidRPr="007113A8" w:rsidRDefault="004418D9" w:rsidP="002269D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8D9" w:rsidRPr="007113A8" w:rsidTr="002269DA">
        <w:tc>
          <w:tcPr>
            <w:tcW w:w="828" w:type="dxa"/>
          </w:tcPr>
          <w:p w:rsidR="004418D9" w:rsidRPr="007113A8" w:rsidRDefault="004418D9" w:rsidP="002269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A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362" w:type="dxa"/>
          </w:tcPr>
          <w:p w:rsidR="004418D9" w:rsidRPr="007113A8" w:rsidRDefault="004418D9" w:rsidP="002269D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418D9" w:rsidRPr="007113A8" w:rsidRDefault="004418D9" w:rsidP="002269D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418D9" w:rsidRPr="007113A8" w:rsidRDefault="004418D9" w:rsidP="002269D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418D9" w:rsidRPr="007113A8" w:rsidRDefault="004418D9" w:rsidP="002269D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4418D9" w:rsidRPr="007113A8" w:rsidRDefault="004418D9" w:rsidP="002269D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8D9" w:rsidRPr="007113A8" w:rsidTr="002269DA">
        <w:tc>
          <w:tcPr>
            <w:tcW w:w="828" w:type="dxa"/>
          </w:tcPr>
          <w:p w:rsidR="004418D9" w:rsidRPr="007113A8" w:rsidRDefault="004418D9" w:rsidP="002269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A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362" w:type="dxa"/>
          </w:tcPr>
          <w:p w:rsidR="004418D9" w:rsidRPr="007113A8" w:rsidRDefault="004418D9" w:rsidP="002269D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418D9" w:rsidRPr="007113A8" w:rsidRDefault="004418D9" w:rsidP="002269D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418D9" w:rsidRPr="007113A8" w:rsidRDefault="004418D9" w:rsidP="002269D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418D9" w:rsidRPr="007113A8" w:rsidRDefault="004418D9" w:rsidP="002269D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4418D9" w:rsidRPr="007113A8" w:rsidRDefault="004418D9" w:rsidP="002269D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8D9" w:rsidRPr="007113A8" w:rsidTr="002269DA">
        <w:tc>
          <w:tcPr>
            <w:tcW w:w="828" w:type="dxa"/>
          </w:tcPr>
          <w:p w:rsidR="004418D9" w:rsidRPr="007113A8" w:rsidRDefault="004418D9" w:rsidP="002269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A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362" w:type="dxa"/>
          </w:tcPr>
          <w:p w:rsidR="004418D9" w:rsidRPr="007113A8" w:rsidRDefault="004418D9" w:rsidP="002269D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418D9" w:rsidRPr="007113A8" w:rsidRDefault="004418D9" w:rsidP="002269D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418D9" w:rsidRPr="007113A8" w:rsidRDefault="004418D9" w:rsidP="002269D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418D9" w:rsidRPr="007113A8" w:rsidRDefault="004418D9" w:rsidP="002269D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4418D9" w:rsidRPr="007113A8" w:rsidRDefault="004418D9" w:rsidP="002269D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18D9" w:rsidRPr="007113A8" w:rsidRDefault="004418D9" w:rsidP="00BC665E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418D9" w:rsidRPr="007113A8" w:rsidRDefault="004418D9" w:rsidP="00BC665E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418D9" w:rsidRPr="007113A8" w:rsidRDefault="004418D9" w:rsidP="00BC665E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418D9" w:rsidRPr="007113A8" w:rsidRDefault="004418D9" w:rsidP="00AF5B01">
      <w:pPr>
        <w:pStyle w:val="ConsNonformat"/>
        <w:widowControl/>
        <w:jc w:val="center"/>
        <w:rPr>
          <w:rFonts w:ascii="Times New Roman" w:hAnsi="Times New Roman" w:cs="Times New Roman"/>
        </w:rPr>
      </w:pPr>
      <w:r w:rsidRPr="007113A8">
        <w:rPr>
          <w:rFonts w:ascii="Times New Roman" w:hAnsi="Times New Roman" w:cs="Times New Roman"/>
        </w:rPr>
        <w:t>(фамилия, имя, отчество,место жительства лица, собравшего подписи)</w:t>
      </w:r>
    </w:p>
    <w:p w:rsidR="004418D9" w:rsidRPr="007113A8" w:rsidRDefault="004418D9" w:rsidP="00BC665E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4418D9" w:rsidRPr="007113A8" w:rsidRDefault="004418D9" w:rsidP="00BC665E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7113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______________</w:t>
      </w:r>
    </w:p>
    <w:p w:rsidR="004418D9" w:rsidRPr="007113A8" w:rsidRDefault="004418D9" w:rsidP="00BC665E">
      <w:pPr>
        <w:pStyle w:val="ConsNonformat"/>
        <w:widowControl/>
        <w:rPr>
          <w:rFonts w:ascii="Times New Roman" w:hAnsi="Times New Roman" w:cs="Times New Roman"/>
        </w:rPr>
      </w:pPr>
      <w:r w:rsidRPr="007113A8">
        <w:rPr>
          <w:rFonts w:ascii="Times New Roman" w:hAnsi="Times New Roman" w:cs="Times New Roman"/>
        </w:rPr>
        <w:t>(подпись и дата)</w:t>
      </w:r>
    </w:p>
    <w:p w:rsidR="004418D9" w:rsidRPr="007113A8" w:rsidRDefault="004418D9" w:rsidP="00BC665E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418D9" w:rsidRPr="007113A8" w:rsidRDefault="004418D9" w:rsidP="00BC665E"/>
    <w:sectPr w:rsidR="004418D9" w:rsidRPr="007113A8" w:rsidSect="00386089">
      <w:pgSz w:w="11906" w:h="16838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trackRevision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50B9"/>
    <w:rsid w:val="00004992"/>
    <w:rsid w:val="00010A5D"/>
    <w:rsid w:val="00023209"/>
    <w:rsid w:val="00061837"/>
    <w:rsid w:val="00085312"/>
    <w:rsid w:val="000859D5"/>
    <w:rsid w:val="000A07ED"/>
    <w:rsid w:val="000C7175"/>
    <w:rsid w:val="000E7C98"/>
    <w:rsid w:val="000F5CCB"/>
    <w:rsid w:val="001A4A11"/>
    <w:rsid w:val="002269DA"/>
    <w:rsid w:val="00250ED1"/>
    <w:rsid w:val="00293737"/>
    <w:rsid w:val="003117C6"/>
    <w:rsid w:val="00335CD3"/>
    <w:rsid w:val="00336D0F"/>
    <w:rsid w:val="00352A0E"/>
    <w:rsid w:val="0035660B"/>
    <w:rsid w:val="00386089"/>
    <w:rsid w:val="00411265"/>
    <w:rsid w:val="004216AD"/>
    <w:rsid w:val="0043361A"/>
    <w:rsid w:val="004418D9"/>
    <w:rsid w:val="004C3626"/>
    <w:rsid w:val="004F1FD2"/>
    <w:rsid w:val="00503E9E"/>
    <w:rsid w:val="005156F4"/>
    <w:rsid w:val="00541B3C"/>
    <w:rsid w:val="00571DB7"/>
    <w:rsid w:val="0057659D"/>
    <w:rsid w:val="0059110D"/>
    <w:rsid w:val="00597E6F"/>
    <w:rsid w:val="005C10F3"/>
    <w:rsid w:val="006A625C"/>
    <w:rsid w:val="006C7171"/>
    <w:rsid w:val="007113A8"/>
    <w:rsid w:val="007457FF"/>
    <w:rsid w:val="0077257F"/>
    <w:rsid w:val="00791EC0"/>
    <w:rsid w:val="00795556"/>
    <w:rsid w:val="007B0553"/>
    <w:rsid w:val="00820F32"/>
    <w:rsid w:val="00865F0C"/>
    <w:rsid w:val="00877C67"/>
    <w:rsid w:val="00882FDE"/>
    <w:rsid w:val="00921318"/>
    <w:rsid w:val="0094293C"/>
    <w:rsid w:val="009962E0"/>
    <w:rsid w:val="009C4572"/>
    <w:rsid w:val="009C6492"/>
    <w:rsid w:val="009F3747"/>
    <w:rsid w:val="009F57D4"/>
    <w:rsid w:val="00A45944"/>
    <w:rsid w:val="00AC778B"/>
    <w:rsid w:val="00AE6270"/>
    <w:rsid w:val="00AF49B4"/>
    <w:rsid w:val="00AF5B01"/>
    <w:rsid w:val="00B155E6"/>
    <w:rsid w:val="00B32C9A"/>
    <w:rsid w:val="00B55DBD"/>
    <w:rsid w:val="00B827EA"/>
    <w:rsid w:val="00BA365E"/>
    <w:rsid w:val="00BC0AF5"/>
    <w:rsid w:val="00BC5E85"/>
    <w:rsid w:val="00BC665E"/>
    <w:rsid w:val="00BD7916"/>
    <w:rsid w:val="00BE4D7A"/>
    <w:rsid w:val="00C52680"/>
    <w:rsid w:val="00C93350"/>
    <w:rsid w:val="00CA0BB8"/>
    <w:rsid w:val="00CB3833"/>
    <w:rsid w:val="00CE5191"/>
    <w:rsid w:val="00CF7743"/>
    <w:rsid w:val="00D10ED9"/>
    <w:rsid w:val="00D150B9"/>
    <w:rsid w:val="00D15AD4"/>
    <w:rsid w:val="00D51EF5"/>
    <w:rsid w:val="00D665CA"/>
    <w:rsid w:val="00D70F43"/>
    <w:rsid w:val="00DC0BB7"/>
    <w:rsid w:val="00DC7DC9"/>
    <w:rsid w:val="00E0057E"/>
    <w:rsid w:val="00E03C83"/>
    <w:rsid w:val="00E2775B"/>
    <w:rsid w:val="00E540ED"/>
    <w:rsid w:val="00E83C1D"/>
    <w:rsid w:val="00E92159"/>
    <w:rsid w:val="00ED2678"/>
    <w:rsid w:val="00ED53D1"/>
    <w:rsid w:val="00EE3DAF"/>
    <w:rsid w:val="00F849BD"/>
    <w:rsid w:val="00FC7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F32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20F32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C7175"/>
    <w:rPr>
      <w:rFonts w:cs="Times New Roman"/>
      <w:sz w:val="28"/>
      <w:lang w:val="ru-RU" w:eastAsia="ru-RU" w:bidi="ar-SA"/>
    </w:rPr>
  </w:style>
  <w:style w:type="paragraph" w:customStyle="1" w:styleId="ConsNormal">
    <w:name w:val="ConsNormal"/>
    <w:uiPriority w:val="99"/>
    <w:rsid w:val="00D150B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D150B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D150B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99"/>
    <w:rsid w:val="00BC665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0F5C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F5C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D70F4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7</Pages>
  <Words>2050</Words>
  <Characters>11686</Characters>
  <Application>Microsoft Office Outlook</Application>
  <DocSecurity>0</DocSecurity>
  <Lines>0</Lines>
  <Paragraphs>0</Paragraphs>
  <ScaleCrop>false</ScaleCrop>
  <Company>Digital World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ГОРОДА НИЖНЕВАРТОВСКА</dc:title>
  <dc:subject/>
  <dc:creator>msu</dc:creator>
  <cp:keywords/>
  <dc:description/>
  <cp:lastModifiedBy>petrova_lv</cp:lastModifiedBy>
  <cp:revision>4</cp:revision>
  <cp:lastPrinted>2011-08-18T09:51:00Z</cp:lastPrinted>
  <dcterms:created xsi:type="dcterms:W3CDTF">2011-11-03T09:46:00Z</dcterms:created>
  <dcterms:modified xsi:type="dcterms:W3CDTF">2011-11-07T05:58:00Z</dcterms:modified>
</cp:coreProperties>
</file>