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99" w:rsidRDefault="00CC1899" w:rsidP="00CC1899">
      <w:pPr>
        <w:pStyle w:val="FR1"/>
        <w:spacing w:line="240" w:lineRule="auto"/>
        <w:ind w:firstLine="720"/>
        <w:jc w:val="right"/>
        <w:rPr>
          <w:b w:val="0"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90170</wp:posOffset>
            </wp:positionV>
            <wp:extent cx="585470" cy="70866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</w:rPr>
        <w:t xml:space="preserve"> </w:t>
      </w:r>
    </w:p>
    <w:p w:rsidR="00CC1899" w:rsidRDefault="00CC1899" w:rsidP="00CC1899">
      <w:pPr>
        <w:pStyle w:val="FR1"/>
        <w:spacing w:line="240" w:lineRule="auto"/>
        <w:ind w:firstLine="720"/>
        <w:jc w:val="right"/>
      </w:pPr>
      <w:r>
        <w:t>ПРОЕКТ</w:t>
      </w:r>
    </w:p>
    <w:p w:rsidR="00CC1899" w:rsidRDefault="00CC1899" w:rsidP="00CC1899">
      <w:pPr>
        <w:pStyle w:val="FR1"/>
        <w:spacing w:line="240" w:lineRule="auto"/>
        <w:ind w:firstLine="720"/>
        <w:jc w:val="center"/>
      </w:pPr>
    </w:p>
    <w:p w:rsidR="00CC1899" w:rsidRDefault="00CC1899" w:rsidP="00CC1899">
      <w:pPr>
        <w:pStyle w:val="FR1"/>
        <w:spacing w:line="240" w:lineRule="auto"/>
        <w:ind w:firstLine="720"/>
        <w:jc w:val="center"/>
      </w:pPr>
    </w:p>
    <w:p w:rsidR="00CC1899" w:rsidRDefault="00CC1899" w:rsidP="00CC1899">
      <w:pPr>
        <w:pStyle w:val="FR1"/>
        <w:spacing w:line="240" w:lineRule="auto"/>
        <w:ind w:firstLine="72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МУНИЦИПАЛЬНОЕ ОБРАЗОВАНИЕ</w:t>
      </w:r>
    </w:p>
    <w:p w:rsidR="00CC1899" w:rsidRDefault="00CC1899" w:rsidP="00CC1899">
      <w:pPr>
        <w:pStyle w:val="FR1"/>
        <w:spacing w:line="240" w:lineRule="auto"/>
        <w:ind w:firstLine="720"/>
        <w:jc w:val="center"/>
        <w:rPr>
          <w:b w:val="0"/>
        </w:rPr>
      </w:pPr>
      <w:r>
        <w:rPr>
          <w:b w:val="0"/>
        </w:rPr>
        <w:t>ХАНТЫ-МАНСИЙСКИЙ РАЙОН</w:t>
      </w:r>
    </w:p>
    <w:p w:rsidR="00CC1899" w:rsidRDefault="00CC1899" w:rsidP="00CC1899">
      <w:pPr>
        <w:pStyle w:val="FR1"/>
        <w:spacing w:line="240" w:lineRule="auto"/>
        <w:ind w:firstLine="72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ХАНТЫ-МАНСИЙСКИЙ АВТОНОМНЫЙ ОКРУГ - ЮГРА</w:t>
      </w:r>
    </w:p>
    <w:p w:rsidR="00CC1899" w:rsidRDefault="00CC1899" w:rsidP="00CC1899">
      <w:pPr>
        <w:pStyle w:val="FR1"/>
        <w:spacing w:line="240" w:lineRule="auto"/>
        <w:ind w:firstLine="720"/>
        <w:jc w:val="center"/>
      </w:pPr>
    </w:p>
    <w:p w:rsidR="00CC1899" w:rsidRDefault="00CC1899" w:rsidP="00CC1899">
      <w:pPr>
        <w:pStyle w:val="FR1"/>
        <w:spacing w:line="240" w:lineRule="auto"/>
        <w:ind w:firstLine="720"/>
        <w:jc w:val="center"/>
      </w:pPr>
      <w:r>
        <w:t xml:space="preserve">АДМИНИСТРАЦИЯ ХАНТЫ-МАНСИЙСКОГО РАЙОНА </w:t>
      </w:r>
    </w:p>
    <w:p w:rsidR="00CC1899" w:rsidRDefault="00CC1899" w:rsidP="00CC1899">
      <w:pPr>
        <w:pStyle w:val="FR1"/>
        <w:spacing w:line="240" w:lineRule="auto"/>
        <w:ind w:firstLine="720"/>
        <w:jc w:val="center"/>
      </w:pPr>
    </w:p>
    <w:p w:rsidR="00CC1899" w:rsidRDefault="00CC1899" w:rsidP="00CC1899">
      <w:pPr>
        <w:pStyle w:val="FR1"/>
        <w:spacing w:line="240" w:lineRule="auto"/>
        <w:ind w:firstLine="720"/>
        <w:jc w:val="center"/>
      </w:pPr>
      <w:r>
        <w:t>ПОСТАНОВЛЕНИЕ</w:t>
      </w:r>
    </w:p>
    <w:p w:rsidR="00CC1899" w:rsidRDefault="00CC1899" w:rsidP="00CC1899">
      <w:pPr>
        <w:pStyle w:val="FR1"/>
        <w:spacing w:line="240" w:lineRule="auto"/>
        <w:ind w:firstLine="720"/>
        <w:jc w:val="center"/>
        <w:rPr>
          <w:b w:val="0"/>
        </w:rPr>
      </w:pPr>
    </w:p>
    <w:p w:rsidR="00CC1899" w:rsidRDefault="00CC1899" w:rsidP="00CC1899">
      <w:r>
        <w:rPr>
          <w:bCs/>
        </w:rPr>
        <w:t>от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№ ____ </w:t>
      </w:r>
    </w:p>
    <w:p w:rsidR="00CC1899" w:rsidRDefault="00CC1899" w:rsidP="00CC1899">
      <w:pPr>
        <w:rPr>
          <w:i/>
          <w:iCs/>
        </w:rPr>
      </w:pPr>
      <w:r>
        <w:rPr>
          <w:i/>
          <w:iCs/>
        </w:rPr>
        <w:t>г</w:t>
      </w:r>
      <w:r>
        <w:rPr>
          <w:rFonts w:ascii="Informal Roman" w:hAnsi="Informal Roman"/>
          <w:i/>
          <w:iCs/>
        </w:rPr>
        <w:t xml:space="preserve">. </w:t>
      </w:r>
      <w:r>
        <w:rPr>
          <w:i/>
          <w:iCs/>
        </w:rPr>
        <w:t>Ханты-Мансийск</w:t>
      </w:r>
    </w:p>
    <w:p w:rsidR="00CC1899" w:rsidRDefault="00CC1899" w:rsidP="00CC1899">
      <w:pPr>
        <w:rPr>
          <w:i/>
          <w:iCs/>
        </w:rPr>
      </w:pPr>
    </w:p>
    <w:p w:rsidR="00CC1899" w:rsidRPr="00E11C8F" w:rsidRDefault="00CC1899" w:rsidP="00CC1899">
      <w:pPr>
        <w:pStyle w:val="FR1"/>
        <w:spacing w:line="240" w:lineRule="auto"/>
        <w:jc w:val="both"/>
        <w:rPr>
          <w:b w:val="0"/>
        </w:rPr>
      </w:pPr>
      <w:r w:rsidRPr="00E11C8F">
        <w:rPr>
          <w:b w:val="0"/>
        </w:rPr>
        <w:t>О внесении изменений в постановление</w:t>
      </w:r>
    </w:p>
    <w:p w:rsidR="00CC1899" w:rsidRPr="00E11C8F" w:rsidRDefault="00CC1899" w:rsidP="00CC1899">
      <w:pPr>
        <w:pStyle w:val="FR1"/>
        <w:spacing w:line="240" w:lineRule="auto"/>
        <w:jc w:val="both"/>
        <w:rPr>
          <w:b w:val="0"/>
        </w:rPr>
      </w:pPr>
      <w:r w:rsidRPr="00E11C8F">
        <w:rPr>
          <w:b w:val="0"/>
        </w:rPr>
        <w:t>администрации Ханты-Мансийского</w:t>
      </w:r>
    </w:p>
    <w:p w:rsidR="00CC1899" w:rsidRPr="00E11C8F" w:rsidRDefault="00CC1899" w:rsidP="00CC1899">
      <w:pPr>
        <w:pStyle w:val="FR1"/>
        <w:spacing w:line="240" w:lineRule="auto"/>
        <w:jc w:val="both"/>
        <w:rPr>
          <w:b w:val="0"/>
        </w:rPr>
      </w:pPr>
      <w:r w:rsidRPr="00E11C8F">
        <w:rPr>
          <w:b w:val="0"/>
        </w:rPr>
        <w:t xml:space="preserve">района от 14 октября 2010 № 156 </w:t>
      </w:r>
    </w:p>
    <w:p w:rsidR="00E11C8F" w:rsidRDefault="00E11C8F" w:rsidP="00CC1899">
      <w:pPr>
        <w:pStyle w:val="a6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2C76D5" w:rsidRDefault="002C76D5" w:rsidP="00CC1899">
      <w:pPr>
        <w:pStyle w:val="a6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0E1E5A" w:rsidRPr="00EC15BE" w:rsidRDefault="000E1E5A" w:rsidP="000E1E5A">
      <w:pPr>
        <w:ind w:firstLine="708"/>
        <w:jc w:val="both"/>
      </w:pPr>
      <w:r>
        <w:rPr>
          <w:rFonts w:eastAsia="Arial"/>
          <w:bCs/>
          <w:kern w:val="0"/>
        </w:rPr>
        <w:t>На основании  Бюджетного кодекса Российской Федерации,</w:t>
      </w:r>
      <w:r w:rsidRPr="00015687">
        <w:t xml:space="preserve"> </w:t>
      </w:r>
      <w:r>
        <w:t xml:space="preserve"> постановления администрации Ханты-Мансийского района от 14 сентября 2009 года № 120 «О долгосрочных целевых программах Ханты-Мансийского района» (с изменениями от 25 октября 2010 года № 176), в </w:t>
      </w:r>
      <w:r>
        <w:rPr>
          <w:rFonts w:eastAsia="Arial"/>
          <w:bCs/>
          <w:kern w:val="0"/>
        </w:rPr>
        <w:t xml:space="preserve"> целях создания благоприятных условий для развития  инвестиционной деятельности в  сфере агропромышленного комплекса Ханты-Мансийского района:</w:t>
      </w:r>
    </w:p>
    <w:p w:rsidR="00CC1899" w:rsidRPr="00EC15BE" w:rsidRDefault="00CC1899" w:rsidP="00CC1899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899" w:rsidRDefault="00CC1899" w:rsidP="00CC1899">
      <w:pPr>
        <w:pStyle w:val="FR1"/>
        <w:spacing w:line="240" w:lineRule="auto"/>
        <w:ind w:firstLine="708"/>
        <w:jc w:val="both"/>
        <w:rPr>
          <w:b w:val="0"/>
        </w:rPr>
      </w:pPr>
      <w:r w:rsidRPr="00EC15BE">
        <w:rPr>
          <w:b w:val="0"/>
        </w:rPr>
        <w:t xml:space="preserve">1. Внести в </w:t>
      </w:r>
      <w:r w:rsidR="00F24B30">
        <w:rPr>
          <w:b w:val="0"/>
        </w:rPr>
        <w:t>приложение к постановлению</w:t>
      </w:r>
      <w:r w:rsidRPr="00EC15BE">
        <w:rPr>
          <w:b w:val="0"/>
        </w:rPr>
        <w:t xml:space="preserve"> администрации Ханты-Мансийского района от 14 октября 2010 года № 156 «Об утверждении долгосрочной целевой программы «Комплексное развитие агропромышленного комплекса Ханты-Мансийского района на 2011-2013 годы»  (далее – Программа) следующие изменения:</w:t>
      </w:r>
    </w:p>
    <w:p w:rsidR="00F24B30" w:rsidRDefault="00F24B30" w:rsidP="002C76D5">
      <w:pPr>
        <w:ind w:firstLine="567"/>
        <w:jc w:val="both"/>
      </w:pPr>
      <w:r w:rsidRPr="00F24B30">
        <w:t>1.1.</w:t>
      </w:r>
      <w:r>
        <w:rPr>
          <w:b/>
        </w:rPr>
        <w:t xml:space="preserve"> </w:t>
      </w:r>
      <w:r>
        <w:t>Строку «Объемы и источники финансирования» паспорта Программы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5"/>
        <w:gridCol w:w="7306"/>
      </w:tblGrid>
      <w:tr w:rsidR="00F24B30" w:rsidRPr="00D462EA" w:rsidTr="00F24B30">
        <w:tc>
          <w:tcPr>
            <w:tcW w:w="2268" w:type="dxa"/>
            <w:shd w:val="clear" w:color="auto" w:fill="auto"/>
          </w:tcPr>
          <w:p w:rsidR="00F24B30" w:rsidRPr="00D462EA" w:rsidRDefault="00F24B30" w:rsidP="002C76D5">
            <w:pPr>
              <w:jc w:val="both"/>
            </w:pPr>
            <w:r w:rsidRPr="00D462EA">
              <w:t xml:space="preserve">Объемы и источники финансирования </w:t>
            </w:r>
          </w:p>
        </w:tc>
        <w:tc>
          <w:tcPr>
            <w:tcW w:w="7529" w:type="dxa"/>
            <w:shd w:val="clear" w:color="auto" w:fill="auto"/>
          </w:tcPr>
          <w:p w:rsidR="002C76D5" w:rsidRDefault="00F24B30" w:rsidP="00F24B30">
            <w:pPr>
              <w:jc w:val="both"/>
            </w:pPr>
            <w:r>
              <w:t>о</w:t>
            </w:r>
            <w:r w:rsidRPr="00D462EA">
              <w:t xml:space="preserve">бщий объем финансирования Программы на </w:t>
            </w:r>
            <w:r>
              <w:t xml:space="preserve">                        </w:t>
            </w:r>
            <w:r w:rsidRPr="00D462EA">
              <w:t>2011-201</w:t>
            </w:r>
            <w:r w:rsidR="002C76D5">
              <w:t>3</w:t>
            </w:r>
            <w:r w:rsidRPr="00D462EA">
              <w:t xml:space="preserve"> годы – </w:t>
            </w:r>
            <w:r w:rsidR="002C76D5">
              <w:t>829 494</w:t>
            </w:r>
            <w:r w:rsidRPr="00D462EA">
              <w:t xml:space="preserve"> тыс. рублей, в том числе</w:t>
            </w:r>
            <w:r w:rsidR="002C76D5">
              <w:t>:</w:t>
            </w:r>
          </w:p>
          <w:p w:rsidR="00F24B30" w:rsidRPr="00D462EA" w:rsidRDefault="002C76D5" w:rsidP="00F24B30">
            <w:pPr>
              <w:jc w:val="both"/>
            </w:pPr>
            <w:r>
              <w:t>бюджет района – 30 000 тыс</w:t>
            </w:r>
            <w:proofErr w:type="gramStart"/>
            <w:r>
              <w:t>.р</w:t>
            </w:r>
            <w:proofErr w:type="gramEnd"/>
            <w:r>
              <w:t>ублей;</w:t>
            </w:r>
          </w:p>
          <w:p w:rsidR="002C76D5" w:rsidRPr="00D462EA" w:rsidRDefault="002C76D5" w:rsidP="002C76D5">
            <w:pPr>
              <w:jc w:val="both"/>
            </w:pPr>
            <w:r>
              <w:t>бюджет автономного округа – 307 744 тыс</w:t>
            </w:r>
            <w:proofErr w:type="gramStart"/>
            <w:r>
              <w:t>.р</w:t>
            </w:r>
            <w:proofErr w:type="gramEnd"/>
            <w:r>
              <w:t>ублей;</w:t>
            </w:r>
          </w:p>
          <w:p w:rsidR="00F24B30" w:rsidRPr="00D462EA" w:rsidRDefault="002C76D5" w:rsidP="00F24B30">
            <w:pPr>
              <w:jc w:val="both"/>
            </w:pPr>
            <w:r>
              <w:t>внебюджетные источники  – 491 750 тыс</w:t>
            </w:r>
            <w:proofErr w:type="gramStart"/>
            <w:r>
              <w:t>.р</w:t>
            </w:r>
            <w:proofErr w:type="gramEnd"/>
            <w:r>
              <w:t>ублей.</w:t>
            </w:r>
          </w:p>
        </w:tc>
      </w:tr>
    </w:tbl>
    <w:p w:rsidR="002C76D5" w:rsidRDefault="001A5D82" w:rsidP="00CC1899">
      <w:pPr>
        <w:jc w:val="both"/>
      </w:pPr>
      <w:r>
        <w:tab/>
      </w:r>
    </w:p>
    <w:p w:rsidR="00CC1899" w:rsidRDefault="000E1E5A" w:rsidP="002C76D5">
      <w:pPr>
        <w:ind w:firstLine="708"/>
        <w:jc w:val="both"/>
      </w:pPr>
      <w:r>
        <w:t>1.</w:t>
      </w:r>
      <w:r w:rsidR="002C76D5">
        <w:t>2</w:t>
      </w:r>
      <w:r>
        <w:t>. Приложение</w:t>
      </w:r>
      <w:r w:rsidR="00CC1899" w:rsidRPr="00AC4D2B">
        <w:t xml:space="preserve"> 2 к Программе «Основные мероприятия долгосрочной целевой программы «Комплексное развитие агропромышленного комплекса Ханты-Мансийского района на 2011-2013 го</w:t>
      </w:r>
      <w:r>
        <w:t>ды» изложить в новой редакции   согласно приложению к настоящему постановлению.</w:t>
      </w:r>
    </w:p>
    <w:p w:rsidR="00CA4ADE" w:rsidRPr="00AC4D2B" w:rsidRDefault="00CA4ADE" w:rsidP="002C76D5">
      <w:pPr>
        <w:ind w:firstLine="708"/>
        <w:jc w:val="both"/>
      </w:pPr>
      <w:r>
        <w:lastRenderedPageBreak/>
        <w:t xml:space="preserve">2. Комитету по финансам администрации Ханты-Мансийского района Комитету по финансам (Горелик Т.Ю.) внести  изменения в решение  Думы Ханты-Мансийского района «О бюджете Ханты-Мансийского района на 2012 год и плановый период 2013 и 2014 годов». </w:t>
      </w:r>
    </w:p>
    <w:p w:rsidR="00CC1899" w:rsidRPr="000E1E5A" w:rsidRDefault="00CC1899" w:rsidP="000E1E5A">
      <w:pPr>
        <w:pStyle w:val="FR1"/>
        <w:spacing w:line="240" w:lineRule="auto"/>
        <w:ind w:firstLine="708"/>
        <w:jc w:val="both"/>
      </w:pPr>
      <w:r>
        <w:rPr>
          <w:b w:val="0"/>
        </w:rPr>
        <w:t xml:space="preserve"> </w:t>
      </w:r>
      <w:r w:rsidR="00CA4ADE">
        <w:rPr>
          <w:b w:val="0"/>
        </w:rPr>
        <w:t>3</w:t>
      </w:r>
      <w:r w:rsidRPr="00EC15BE">
        <w:rPr>
          <w:b w:val="0"/>
        </w:rPr>
        <w:t xml:space="preserve">. Опубликовать постановление в газете «Наш район» и разместить на </w:t>
      </w:r>
      <w:proofErr w:type="gramStart"/>
      <w:r w:rsidRPr="00EC15BE">
        <w:rPr>
          <w:b w:val="0"/>
        </w:rPr>
        <w:t>официальном</w:t>
      </w:r>
      <w:proofErr w:type="gramEnd"/>
      <w:r w:rsidRPr="00EC15BE">
        <w:rPr>
          <w:b w:val="0"/>
        </w:rPr>
        <w:t xml:space="preserve"> </w:t>
      </w:r>
      <w:proofErr w:type="spellStart"/>
      <w:r w:rsidRPr="00EC15BE">
        <w:rPr>
          <w:b w:val="0"/>
        </w:rPr>
        <w:t>веб-сайте</w:t>
      </w:r>
      <w:proofErr w:type="spellEnd"/>
      <w:r w:rsidRPr="00EC15BE">
        <w:rPr>
          <w:b w:val="0"/>
        </w:rPr>
        <w:t xml:space="preserve"> органов местного самоуправления Ханты-Мансийского района.</w:t>
      </w:r>
    </w:p>
    <w:p w:rsidR="00CC1899" w:rsidRPr="00EC15BE" w:rsidRDefault="00CC1899" w:rsidP="00CC1899">
      <w:pPr>
        <w:pStyle w:val="FR1"/>
        <w:tabs>
          <w:tab w:val="left" w:pos="567"/>
        </w:tabs>
        <w:spacing w:line="240" w:lineRule="auto"/>
        <w:jc w:val="both"/>
        <w:rPr>
          <w:b w:val="0"/>
        </w:rPr>
      </w:pPr>
      <w:r w:rsidRPr="00EC15BE">
        <w:rPr>
          <w:b w:val="0"/>
        </w:rPr>
        <w:tab/>
      </w:r>
      <w:r w:rsidR="00CA4ADE">
        <w:rPr>
          <w:b w:val="0"/>
        </w:rPr>
        <w:tab/>
        <w:t>4</w:t>
      </w:r>
      <w:r w:rsidRPr="00EC15BE">
        <w:rPr>
          <w:b w:val="0"/>
        </w:rPr>
        <w:t>. Настоящее постановление вступает в силу после его официального опубликования (обнародования).</w:t>
      </w:r>
    </w:p>
    <w:p w:rsidR="00CC1899" w:rsidRPr="00EC15BE" w:rsidRDefault="00CC1899" w:rsidP="00CC1899">
      <w:pPr>
        <w:pStyle w:val="FR1"/>
        <w:tabs>
          <w:tab w:val="left" w:pos="567"/>
        </w:tabs>
        <w:spacing w:line="240" w:lineRule="auto"/>
        <w:jc w:val="both"/>
        <w:rPr>
          <w:b w:val="0"/>
        </w:rPr>
      </w:pPr>
      <w:r>
        <w:rPr>
          <w:b w:val="0"/>
        </w:rPr>
        <w:tab/>
      </w:r>
      <w:r w:rsidR="00CA4ADE">
        <w:rPr>
          <w:b w:val="0"/>
        </w:rPr>
        <w:tab/>
        <w:t>5</w:t>
      </w:r>
      <w:r w:rsidRPr="00EC15BE">
        <w:rPr>
          <w:b w:val="0"/>
        </w:rPr>
        <w:t xml:space="preserve">. </w:t>
      </w:r>
      <w:proofErr w:type="gramStart"/>
      <w:r w:rsidRPr="00EC15BE">
        <w:rPr>
          <w:b w:val="0"/>
        </w:rPr>
        <w:t>Контроль за</w:t>
      </w:r>
      <w:proofErr w:type="gramEnd"/>
      <w:r w:rsidRPr="00EC15BE">
        <w:rPr>
          <w:b w:val="0"/>
        </w:rPr>
        <w:t xml:space="preserve"> выполнением постановления оставляю за собой.</w:t>
      </w:r>
    </w:p>
    <w:p w:rsidR="00CC1899" w:rsidRDefault="00CC1899" w:rsidP="00CC1899">
      <w:pPr>
        <w:jc w:val="both"/>
      </w:pPr>
    </w:p>
    <w:p w:rsidR="00CA4ADE" w:rsidRDefault="00CA4ADE" w:rsidP="00CC1899">
      <w:pPr>
        <w:jc w:val="both"/>
      </w:pPr>
    </w:p>
    <w:p w:rsidR="00CA4ADE" w:rsidRPr="00EC15BE" w:rsidRDefault="00CA4ADE" w:rsidP="00CC1899">
      <w:pPr>
        <w:jc w:val="both"/>
      </w:pPr>
    </w:p>
    <w:p w:rsidR="00CC1899" w:rsidRPr="00EC15BE" w:rsidRDefault="00CC1899" w:rsidP="00CC1899">
      <w:pPr>
        <w:jc w:val="both"/>
      </w:pPr>
      <w:r>
        <w:t>Глава</w:t>
      </w:r>
      <w:r w:rsidRPr="00EC15BE">
        <w:t xml:space="preserve"> администрации </w:t>
      </w:r>
    </w:p>
    <w:p w:rsidR="00CC1899" w:rsidRDefault="00CC1899" w:rsidP="00CC1899">
      <w:pPr>
        <w:jc w:val="both"/>
      </w:pPr>
      <w:r w:rsidRPr="00EC15BE">
        <w:t xml:space="preserve">Ханты-Мансийского района                                                     В.Г. </w:t>
      </w:r>
      <w:proofErr w:type="spellStart"/>
      <w:r w:rsidRPr="00EC15BE">
        <w:t>Усманов</w:t>
      </w:r>
      <w:proofErr w:type="spellEnd"/>
    </w:p>
    <w:p w:rsidR="00CC1899" w:rsidRDefault="00CC1899" w:rsidP="00CC1899">
      <w:pPr>
        <w:jc w:val="both"/>
      </w:pPr>
    </w:p>
    <w:p w:rsidR="00CC1899" w:rsidRDefault="00CC1899" w:rsidP="00CC1899">
      <w:pPr>
        <w:jc w:val="both"/>
      </w:pPr>
    </w:p>
    <w:p w:rsidR="006D6A73" w:rsidRPr="000E1E5A" w:rsidRDefault="006D6A73" w:rsidP="000E1E5A">
      <w:pPr>
        <w:pStyle w:val="FR1"/>
        <w:spacing w:line="240" w:lineRule="auto"/>
        <w:ind w:firstLine="720"/>
        <w:jc w:val="right"/>
        <w:rPr>
          <w:b w:val="0"/>
        </w:rPr>
        <w:sectPr w:rsidR="006D6A73" w:rsidRPr="000E1E5A" w:rsidSect="00C259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69B2" w:rsidRDefault="007269B2" w:rsidP="00B228D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7269B2" w:rsidRDefault="007269B2" w:rsidP="007269B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7269B2" w:rsidRDefault="007269B2" w:rsidP="007269B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Ханты-Мансийского района </w:t>
      </w:r>
    </w:p>
    <w:p w:rsidR="007269B2" w:rsidRDefault="007269B2" w:rsidP="007269B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 _________ 2011 № _____</w:t>
      </w:r>
    </w:p>
    <w:p w:rsidR="007269B2" w:rsidRDefault="007269B2" w:rsidP="007269B2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312F5B" w:rsidRDefault="00312F5B" w:rsidP="007269B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«Приложение 2 к  Программе»</w:t>
      </w:r>
    </w:p>
    <w:p w:rsidR="007269B2" w:rsidRPr="000B1CBA" w:rsidRDefault="007269B2" w:rsidP="0090373F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0B1CBA">
        <w:rPr>
          <w:rFonts w:ascii="Times New Roman" w:hAnsi="Times New Roman"/>
          <w:b/>
          <w:sz w:val="20"/>
          <w:szCs w:val="20"/>
        </w:rPr>
        <w:t>Основные  мероприятия долгосрочной целевой программы</w:t>
      </w:r>
    </w:p>
    <w:p w:rsidR="007269B2" w:rsidRPr="000B1CBA" w:rsidRDefault="007269B2" w:rsidP="007269B2">
      <w:pPr>
        <w:pStyle w:val="a6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B1CBA">
        <w:rPr>
          <w:rFonts w:ascii="Times New Roman" w:hAnsi="Times New Roman"/>
          <w:b/>
          <w:sz w:val="20"/>
          <w:szCs w:val="20"/>
          <w:u w:val="single"/>
        </w:rPr>
        <w:t>«Комплексное развитие агропромышленного  комплекса  Ханты-Мансийского района на 2011-2013 годы»</w:t>
      </w:r>
    </w:p>
    <w:p w:rsidR="007269B2" w:rsidRPr="00F40DD9" w:rsidRDefault="007269B2" w:rsidP="007269B2">
      <w:pPr>
        <w:pStyle w:val="a6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F40DD9">
        <w:rPr>
          <w:rFonts w:ascii="Times New Roman" w:hAnsi="Times New Roman"/>
          <w:sz w:val="20"/>
          <w:szCs w:val="20"/>
          <w:vertAlign w:val="superscript"/>
        </w:rPr>
        <w:t>(наименование программы</w:t>
      </w:r>
      <w:r w:rsidR="00EA651E">
        <w:rPr>
          <w:rFonts w:ascii="Times New Roman" w:hAnsi="Times New Roman"/>
          <w:sz w:val="20"/>
          <w:szCs w:val="20"/>
          <w:vertAlign w:val="superscript"/>
        </w:rPr>
        <w:t>)</w:t>
      </w:r>
    </w:p>
    <w:tbl>
      <w:tblPr>
        <w:tblW w:w="1403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3397"/>
        <w:gridCol w:w="1700"/>
        <w:gridCol w:w="21"/>
        <w:gridCol w:w="1964"/>
        <w:gridCol w:w="24"/>
        <w:gridCol w:w="18"/>
        <w:gridCol w:w="1375"/>
        <w:gridCol w:w="9"/>
        <w:gridCol w:w="6"/>
        <w:gridCol w:w="21"/>
        <w:gridCol w:w="6"/>
        <w:gridCol w:w="1131"/>
        <w:gridCol w:w="989"/>
        <w:gridCol w:w="6"/>
        <w:gridCol w:w="993"/>
        <w:gridCol w:w="1701"/>
      </w:tblGrid>
      <w:tr w:rsidR="00954D4F" w:rsidRPr="00F40DD9" w:rsidTr="00BE017D"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B2" w:rsidRPr="00F40DD9" w:rsidRDefault="007269B2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269B2" w:rsidRPr="00F40DD9" w:rsidRDefault="007269B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B2" w:rsidRPr="00F40DD9" w:rsidRDefault="007269B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Мероприятия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B2" w:rsidRPr="00F40DD9" w:rsidRDefault="00954D4F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Муниципальный заказчик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B2" w:rsidRPr="00F40DD9" w:rsidRDefault="00954D4F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B2" w:rsidRPr="00F40DD9" w:rsidRDefault="007269B2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Финансовые затраты на реализацию</w:t>
            </w:r>
          </w:p>
          <w:p w:rsidR="007269B2" w:rsidRPr="00F40DD9" w:rsidRDefault="007269B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B2" w:rsidRPr="00F40DD9" w:rsidRDefault="00954D4F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Исполнители Программы</w:t>
            </w:r>
          </w:p>
        </w:tc>
      </w:tr>
      <w:tr w:rsidR="00D36DBD" w:rsidRPr="00F40DD9" w:rsidTr="00BE017D"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DBD" w:rsidRPr="00F40DD9" w:rsidTr="00BE017D">
        <w:trPr>
          <w:trHeight w:val="196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B2" w:rsidRPr="00F40DD9" w:rsidRDefault="007269B2">
            <w:pPr>
              <w:suppressAutoHyphens w:val="0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B2" w:rsidRPr="00F40DD9" w:rsidRDefault="007269B2">
            <w:pPr>
              <w:suppressAutoHyphens w:val="0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B2" w:rsidRPr="00F40DD9" w:rsidRDefault="007269B2">
            <w:pPr>
              <w:suppressAutoHyphens w:val="0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B2" w:rsidRPr="00F40DD9" w:rsidRDefault="007269B2">
            <w:pPr>
              <w:suppressAutoHyphens w:val="0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B2" w:rsidRPr="00F40DD9" w:rsidRDefault="007269B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B2" w:rsidRPr="00F40DD9" w:rsidRDefault="007269B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B2" w:rsidRPr="00F40DD9" w:rsidRDefault="007269B2">
            <w:pPr>
              <w:suppressAutoHyphens w:val="0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</w:p>
        </w:tc>
      </w:tr>
      <w:tr w:rsidR="00374764" w:rsidRPr="00F40DD9" w:rsidTr="00BE017D">
        <w:trPr>
          <w:trHeight w:val="18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B2" w:rsidRPr="00F40DD9" w:rsidRDefault="007269B2">
            <w:pPr>
              <w:suppressAutoHyphens w:val="0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B2" w:rsidRPr="00F40DD9" w:rsidRDefault="007269B2">
            <w:pPr>
              <w:suppressAutoHyphens w:val="0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B2" w:rsidRPr="00F40DD9" w:rsidRDefault="007269B2">
            <w:pPr>
              <w:suppressAutoHyphens w:val="0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B2" w:rsidRPr="00F40DD9" w:rsidRDefault="007269B2">
            <w:pPr>
              <w:suppressAutoHyphens w:val="0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B2" w:rsidRPr="00F40DD9" w:rsidRDefault="007269B2">
            <w:pPr>
              <w:suppressAutoHyphens w:val="0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Default="007269B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 xml:space="preserve">2011 </w:t>
            </w:r>
          </w:p>
          <w:p w:rsidR="007269B2" w:rsidRPr="00F40DD9" w:rsidRDefault="007269B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Default="007269B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 xml:space="preserve">2012 </w:t>
            </w:r>
            <w:r w:rsidR="00032C3C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7269B2" w:rsidRPr="00F40DD9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7269B2" w:rsidRPr="00F40DD9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C3C" w:rsidRDefault="00032C3C" w:rsidP="00032C3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2013*</w:t>
            </w:r>
          </w:p>
          <w:p w:rsidR="007269B2" w:rsidRPr="00F40DD9" w:rsidRDefault="007269B2" w:rsidP="00032C3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B2" w:rsidRPr="00F40DD9" w:rsidRDefault="007269B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1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DBD" w:rsidRPr="00F40DD9" w:rsidRDefault="00D36DBD" w:rsidP="00D36DBD">
            <w:pPr>
              <w:suppressAutoHyphens w:val="0"/>
              <w:jc w:val="center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DBD" w:rsidRPr="00F40DD9" w:rsidRDefault="00D36DBD" w:rsidP="00D36DBD">
            <w:pPr>
              <w:suppressAutoHyphens w:val="0"/>
              <w:jc w:val="center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DBD" w:rsidRPr="00F40DD9" w:rsidRDefault="00D36DBD" w:rsidP="00D36DBD">
            <w:pPr>
              <w:suppressAutoHyphens w:val="0"/>
              <w:jc w:val="center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DBD" w:rsidRPr="00F40DD9" w:rsidRDefault="00D36DBD" w:rsidP="00D36DBD">
            <w:pPr>
              <w:suppressAutoHyphens w:val="0"/>
              <w:jc w:val="center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DBD" w:rsidRPr="00F40DD9" w:rsidRDefault="00D36DBD" w:rsidP="00D36DBD">
            <w:pPr>
              <w:suppressAutoHyphens w:val="0"/>
              <w:jc w:val="center"/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 w:rsidP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 w:rsidP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 w:rsidP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BD" w:rsidRPr="00F40DD9" w:rsidRDefault="00D36DBD" w:rsidP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269B2" w:rsidRPr="00F40DD9" w:rsidTr="00374764"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B2" w:rsidRPr="00F40DD9" w:rsidRDefault="007269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40DD9">
              <w:rPr>
                <w:sz w:val="20"/>
                <w:szCs w:val="20"/>
              </w:rPr>
              <w:t>Цель</w:t>
            </w:r>
            <w:r w:rsidR="00954D4F" w:rsidRPr="00F40DD9">
              <w:rPr>
                <w:sz w:val="20"/>
                <w:szCs w:val="20"/>
              </w:rPr>
              <w:t>:</w:t>
            </w:r>
            <w:r w:rsidR="00D36DBD">
              <w:rPr>
                <w:sz w:val="20"/>
                <w:szCs w:val="20"/>
              </w:rPr>
              <w:t xml:space="preserve"> </w:t>
            </w:r>
            <w:r w:rsidRPr="00F40DD9">
              <w:rPr>
                <w:b/>
                <w:sz w:val="20"/>
                <w:szCs w:val="20"/>
              </w:rPr>
              <w:t>Эффективное использование сельскохозяйственного потенциала района, направленное на создание дополнительных рабочих ме</w:t>
            </w:r>
            <w:proofErr w:type="gramStart"/>
            <w:r w:rsidRPr="00F40DD9">
              <w:rPr>
                <w:b/>
                <w:sz w:val="20"/>
                <w:szCs w:val="20"/>
              </w:rPr>
              <w:t>ст в пр</w:t>
            </w:r>
            <w:proofErr w:type="gramEnd"/>
            <w:r w:rsidRPr="00F40DD9">
              <w:rPr>
                <w:b/>
                <w:sz w:val="20"/>
                <w:szCs w:val="20"/>
              </w:rPr>
              <w:t>иоритетном для экономики агропромышленном секторе на среднесрочную перспективу посредством создания условий для организации обрабатывающих производств, развития заготовительной деятельности и реализации продукции</w:t>
            </w:r>
          </w:p>
        </w:tc>
      </w:tr>
      <w:tr w:rsidR="007269B2" w:rsidRPr="00F40DD9" w:rsidTr="00374764"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B2" w:rsidRPr="00F40DD9" w:rsidRDefault="007269B2">
            <w:pPr>
              <w:spacing w:line="276" w:lineRule="auto"/>
              <w:rPr>
                <w:b/>
                <w:sz w:val="20"/>
                <w:szCs w:val="20"/>
              </w:rPr>
            </w:pPr>
            <w:r w:rsidRPr="00F40DD9">
              <w:rPr>
                <w:sz w:val="20"/>
                <w:szCs w:val="20"/>
              </w:rPr>
              <w:t>Задача 1.</w:t>
            </w:r>
            <w:r w:rsidRPr="00F40DD9">
              <w:rPr>
                <w:b/>
                <w:sz w:val="20"/>
                <w:szCs w:val="20"/>
              </w:rPr>
              <w:t xml:space="preserve">    Поддержка сельскохозяйственного производства</w:t>
            </w:r>
          </w:p>
        </w:tc>
      </w:tr>
      <w:tr w:rsidR="007269B2" w:rsidRPr="00F40DD9" w:rsidTr="00374764"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B2" w:rsidRPr="00F40DD9" w:rsidRDefault="007269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40DD9">
              <w:rPr>
                <w:b/>
                <w:sz w:val="20"/>
                <w:szCs w:val="20"/>
              </w:rPr>
              <w:t>Финансовая поддержка</w:t>
            </w:r>
          </w:p>
        </w:tc>
      </w:tr>
      <w:tr w:rsidR="00374764" w:rsidRPr="00F40DD9" w:rsidTr="00BE017D">
        <w:trPr>
          <w:trHeight w:val="172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6DBD" w:rsidRPr="00CA4ADE" w:rsidRDefault="00434D4E" w:rsidP="00EE2A5F">
            <w:pPr>
              <w:pStyle w:val="a6"/>
              <w:spacing w:line="276" w:lineRule="auto"/>
              <w:ind w:left="63" w:hanging="63"/>
              <w:rPr>
                <w:rFonts w:ascii="Times New Roman" w:hAnsi="Times New Roman"/>
                <w:sz w:val="20"/>
                <w:szCs w:val="20"/>
              </w:rPr>
            </w:pPr>
            <w:r w:rsidRPr="00CA4ADE"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r w:rsidR="00B46414" w:rsidRPr="00CA4ADE">
              <w:rPr>
                <w:rFonts w:ascii="Times New Roman" w:hAnsi="Times New Roman"/>
                <w:sz w:val="20"/>
                <w:szCs w:val="20"/>
              </w:rPr>
              <w:t xml:space="preserve"> субсидий</w:t>
            </w:r>
            <w:r w:rsidR="0033303F" w:rsidRPr="00CA4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A5F">
              <w:rPr>
                <w:rFonts w:ascii="Times New Roman" w:hAnsi="Times New Roman" w:cs="Times New Roman"/>
                <w:sz w:val="20"/>
                <w:szCs w:val="20"/>
              </w:rPr>
              <w:t>(грантов)</w:t>
            </w:r>
            <w:r w:rsidR="00CA4ADE">
              <w:rPr>
                <w:rFonts w:ascii="Times New Roman" w:hAnsi="Times New Roman" w:cs="Times New Roman"/>
                <w:sz w:val="20"/>
                <w:szCs w:val="20"/>
              </w:rPr>
              <w:t xml:space="preserve"> в целях возмещения затрат, </w:t>
            </w:r>
            <w:r w:rsidR="00EE2A5F">
              <w:rPr>
                <w:rFonts w:ascii="Times New Roman" w:hAnsi="Times New Roman" w:cs="Times New Roman"/>
                <w:sz w:val="20"/>
                <w:szCs w:val="20"/>
              </w:rPr>
              <w:t>в связи с</w:t>
            </w:r>
            <w:r w:rsidR="00CA4ADE" w:rsidRPr="00CA4ADE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</w:t>
            </w:r>
            <w:r w:rsidR="00EE2A5F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="00CA4ADE" w:rsidRPr="00CA4ADE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  <w:r w:rsidR="00EE2A5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CA4ADE">
              <w:rPr>
                <w:rFonts w:ascii="Times New Roman" w:hAnsi="Times New Roman" w:cs="Times New Roman"/>
                <w:sz w:val="20"/>
                <w:szCs w:val="20"/>
              </w:rPr>
              <w:t>строительств</w:t>
            </w:r>
            <w:r w:rsidR="00EE2A5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A4AD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CA4ADE" w:rsidRPr="00CA4ADE">
              <w:rPr>
                <w:rFonts w:ascii="Times New Roman" w:hAnsi="Times New Roman" w:cs="Times New Roman"/>
                <w:sz w:val="20"/>
                <w:szCs w:val="20"/>
              </w:rPr>
              <w:t>реконструкци</w:t>
            </w:r>
            <w:r w:rsidR="00EE2A5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CA4ADE" w:rsidRPr="00CA4A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сельскохозяйственных объектов на территории  Ханты-Мансийского района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6DBD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026E93" w:rsidRDefault="00D36DBD" w:rsidP="00492068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28 500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DBD" w:rsidRPr="00F40DD9" w:rsidRDefault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DBD" w:rsidRPr="00F40DD9" w:rsidRDefault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8 750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DBD" w:rsidRPr="00F40DD9" w:rsidRDefault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8 750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DBD" w:rsidRPr="0010243D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374764" w:rsidRPr="00F40DD9" w:rsidTr="00BE017D">
        <w:trPr>
          <w:trHeight w:val="168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Default="00D36D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Default="00D36DBD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 w:rsidP="0049206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FF7F7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13652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49206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="00013652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01365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7 0</w:t>
            </w:r>
            <w:r w:rsidR="0049206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01365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7 0</w:t>
            </w:r>
            <w:r w:rsidR="0049206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168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Default="00D36D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Default="00D36DBD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 w:rsidP="0049206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7 500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1 750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1 750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171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6DBD" w:rsidRDefault="00032C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D36DBD" w:rsidRPr="00F40DD9">
              <w:rPr>
                <w:sz w:val="20"/>
                <w:szCs w:val="20"/>
              </w:rPr>
              <w:t>.</w:t>
            </w:r>
          </w:p>
          <w:p w:rsidR="00EA651E" w:rsidRPr="00F40DD9" w:rsidRDefault="00EA651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BE017D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племенного крупного рогатого скота, </w:t>
            </w:r>
            <w:r w:rsidR="002E657C">
              <w:rPr>
                <w:rFonts w:ascii="Times New Roman" w:hAnsi="Times New Roman"/>
                <w:sz w:val="20"/>
                <w:szCs w:val="20"/>
              </w:rPr>
              <w:t>оборудования с его доставкой</w:t>
            </w:r>
            <w:r w:rsidR="00D36DBD" w:rsidRPr="00F40DD9">
              <w:rPr>
                <w:rFonts w:ascii="Times New Roman" w:hAnsi="Times New Roman"/>
                <w:sz w:val="20"/>
                <w:szCs w:val="20"/>
              </w:rPr>
              <w:t>, монтаж для цехов по переработке молока, мяса и убойных площадок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026E93" w:rsidRDefault="00D36DBD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6DBD" w:rsidRDefault="00E41742" w:rsidP="0037476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9 750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DBD" w:rsidRDefault="00E41742" w:rsidP="0037476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DBD" w:rsidRDefault="00E41742" w:rsidP="0037476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3 250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DBD" w:rsidRDefault="00E41742" w:rsidP="0037476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DBD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  <w:p w:rsidR="00D36DBD" w:rsidRDefault="00D36DBD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DBD" w:rsidRPr="00F40DD9" w:rsidRDefault="00D36DBD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251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E41742" w:rsidP="00E4174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7 800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492068" w:rsidP="0037476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01365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E41742" w:rsidP="00B0695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8C4D57" w:rsidP="0037476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</w:t>
            </w:r>
            <w:r w:rsidR="0049206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D36DBD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251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Default="00D36DB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D36DBD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6DBD" w:rsidRPr="00F40DD9" w:rsidRDefault="00E41742" w:rsidP="0037476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1 950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2E657C" w:rsidP="0037476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E41742" w:rsidP="0037476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E41742" w:rsidP="0037476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DBD" w:rsidRPr="00F40DD9" w:rsidRDefault="00D36DBD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256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E417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="0010243D" w:rsidRPr="00F40DD9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Фина</w:t>
            </w:r>
            <w:r>
              <w:rPr>
                <w:rFonts w:ascii="Times New Roman" w:hAnsi="Times New Roman"/>
                <w:sz w:val="20"/>
                <w:szCs w:val="20"/>
              </w:rPr>
              <w:t>нсовая поддержка субъектов сель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ского хозяйства  на  компенсацию части затрат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производство и реализацию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дукции  животноводства, растениеводства, рыбоводства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Ханты-</w:t>
            </w:r>
          </w:p>
          <w:p w:rsidR="0010243D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Мансийского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43D" w:rsidRPr="00026E93" w:rsidRDefault="0010243D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4555C7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D3C34">
              <w:rPr>
                <w:rFonts w:ascii="Times New Roman" w:hAnsi="Times New Roman"/>
                <w:sz w:val="20"/>
                <w:szCs w:val="20"/>
              </w:rPr>
              <w:t>74 099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555C7">
              <w:rPr>
                <w:rFonts w:ascii="Times New Roman" w:hAnsi="Times New Roman"/>
                <w:sz w:val="20"/>
                <w:szCs w:val="20"/>
              </w:rPr>
              <w:t>5 160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580D61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93 939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D3C34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95 000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374764" w:rsidRPr="00F40DD9" w:rsidTr="00BE017D">
        <w:trPr>
          <w:trHeight w:val="251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D3C3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274 099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555C7">
              <w:rPr>
                <w:rFonts w:ascii="Times New Roman" w:hAnsi="Times New Roman"/>
                <w:sz w:val="20"/>
                <w:szCs w:val="20"/>
              </w:rPr>
              <w:t>5 160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580D6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93 939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D3C3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172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796F72" w:rsidP="00E417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E41742">
              <w:rPr>
                <w:sz w:val="20"/>
                <w:szCs w:val="20"/>
              </w:rPr>
              <w:t>4</w:t>
            </w:r>
            <w:r w:rsidR="0010243D" w:rsidRPr="00F40DD9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совая  поддержка  личных подсоб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ных хозяйств на содержание маточного поголовья животных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43D" w:rsidRPr="00026E93" w:rsidRDefault="0010243D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80D61">
              <w:rPr>
                <w:rFonts w:ascii="Times New Roman" w:hAnsi="Times New Roman"/>
                <w:sz w:val="20"/>
                <w:szCs w:val="20"/>
              </w:rPr>
              <w:t>1 549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</w:t>
            </w:r>
            <w:r w:rsidR="00E8570E">
              <w:rPr>
                <w:rFonts w:ascii="Times New Roman" w:hAnsi="Times New Roman"/>
                <w:sz w:val="20"/>
                <w:szCs w:val="20"/>
              </w:rPr>
              <w:t>941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580D61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3 408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374764" w:rsidRPr="00F40DD9" w:rsidTr="00BE017D">
        <w:trPr>
          <w:trHeight w:val="168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580D6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11 549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 w:rsidP="00BE017D">
            <w:pPr>
              <w:pStyle w:val="a6"/>
              <w:spacing w:line="276" w:lineRule="auto"/>
              <w:ind w:lef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8570E">
              <w:rPr>
                <w:rFonts w:ascii="Times New Roman" w:hAnsi="Times New Roman"/>
                <w:sz w:val="20"/>
                <w:szCs w:val="20"/>
              </w:rPr>
              <w:t xml:space="preserve"> 941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580D6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3 408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172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796F72" w:rsidP="00E417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41742">
              <w:rPr>
                <w:sz w:val="20"/>
                <w:szCs w:val="20"/>
              </w:rPr>
              <w:t>5</w:t>
            </w:r>
            <w:r w:rsidR="0010243D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 w:rsidP="001F70C1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поддержка на  усовершенствование материально-технической базы малых форм хозяйствования (за исключением личных подсобных хозяйств)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43D" w:rsidRPr="00026E93" w:rsidRDefault="0010243D" w:rsidP="00664540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E41742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18 096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4555C7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0243D">
              <w:rPr>
                <w:rFonts w:ascii="Times New Roman" w:hAnsi="Times New Roman"/>
                <w:sz w:val="20"/>
                <w:szCs w:val="20"/>
              </w:rPr>
              <w:t xml:space="preserve"> 958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580D61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5 038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2E657C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374764" w:rsidRPr="00F40DD9" w:rsidTr="00BE017D">
        <w:trPr>
          <w:trHeight w:val="168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Default="001024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Default="0010243D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 w:rsidP="0066454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18 096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4555C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0243D">
              <w:rPr>
                <w:rFonts w:ascii="Times New Roman" w:hAnsi="Times New Roman"/>
                <w:sz w:val="20"/>
                <w:szCs w:val="20"/>
              </w:rPr>
              <w:t xml:space="preserve"> 958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580D6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5 038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5 100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256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796F72" w:rsidP="00E417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41742">
              <w:rPr>
                <w:sz w:val="20"/>
                <w:szCs w:val="20"/>
              </w:rPr>
              <w:t>6</w:t>
            </w:r>
            <w:r w:rsidR="0010243D" w:rsidRPr="00F40DD9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 w:rsidP="001F70C1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Участие молодых семей и молодых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>ов в мероприятиях по улучше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нию ж</w:t>
            </w:r>
            <w:r>
              <w:rPr>
                <w:rFonts w:ascii="Times New Roman" w:hAnsi="Times New Roman"/>
                <w:sz w:val="20"/>
                <w:szCs w:val="20"/>
              </w:rPr>
              <w:t>илищных условий  в рамках феде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ральной программы «Социальное развитие села до 2012  года»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43D" w:rsidRPr="00026E93" w:rsidRDefault="0010243D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374764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 w:rsidP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374764" w:rsidRPr="00F40DD9" w:rsidTr="00BE017D">
        <w:trPr>
          <w:trHeight w:val="251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43D" w:rsidRPr="00F40DD9" w:rsidRDefault="0010243D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43D" w:rsidRPr="00374764" w:rsidRDefault="00374764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4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4 000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374764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10243D" w:rsidRPr="00374764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4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2 000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43D" w:rsidRPr="00374764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4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43D" w:rsidRPr="00F40DD9" w:rsidRDefault="001024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E99" w:rsidRPr="00F40DD9" w:rsidTr="00374764">
        <w:trPr>
          <w:trHeight w:val="204"/>
        </w:trPr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9" w:rsidRPr="00F40DD9" w:rsidRDefault="00235EAE" w:rsidP="00235EAE">
            <w:pPr>
              <w:pStyle w:val="a6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</w:t>
            </w:r>
            <w:r w:rsidR="00896E99" w:rsidRPr="00F40DD9">
              <w:rPr>
                <w:rFonts w:ascii="Times New Roman" w:hAnsi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374764" w:rsidRPr="00F40DD9" w:rsidTr="00BE017D">
        <w:trPr>
          <w:trHeight w:val="244"/>
        </w:trPr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5EAE" w:rsidRDefault="00C12805" w:rsidP="00E417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41742">
              <w:rPr>
                <w:sz w:val="20"/>
                <w:szCs w:val="20"/>
              </w:rPr>
              <w:t>7</w:t>
            </w:r>
            <w:r w:rsidR="00235EAE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5EAE" w:rsidRDefault="00235EAE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Информационная поддержка инвестиционных проектов, оказание методической помощи в сост</w:t>
            </w:r>
            <w:r w:rsidR="00E706FA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влении бизне</w:t>
            </w:r>
            <w:r w:rsidR="00E706FA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-планов и технико-</w:t>
            </w:r>
            <w:r w:rsidR="00956A14">
              <w:rPr>
                <w:rFonts w:ascii="Times New Roman" w:hAnsi="Times New Roman"/>
                <w:sz w:val="20"/>
                <w:szCs w:val="20"/>
              </w:rPr>
              <w:t>экономи</w:t>
            </w:r>
            <w:r w:rsidR="00E706FA"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еских обоснований</w:t>
            </w:r>
            <w:r w:rsidR="00E706FA">
              <w:rPr>
                <w:rFonts w:ascii="Times New Roman" w:hAnsi="Times New Roman"/>
                <w:sz w:val="20"/>
                <w:szCs w:val="20"/>
              </w:rPr>
              <w:t xml:space="preserve"> проектов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5EAE" w:rsidRDefault="00E706FA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EAE" w:rsidRPr="00026E93" w:rsidRDefault="006B2FF9" w:rsidP="00FB2AF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14E9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26" w:type="dxa"/>
            <w:gridSpan w:val="4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244"/>
        </w:trPr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5EAE" w:rsidRDefault="00796F72" w:rsidP="00E417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41742">
              <w:rPr>
                <w:sz w:val="20"/>
                <w:szCs w:val="20"/>
              </w:rPr>
              <w:t>8</w:t>
            </w:r>
            <w:r w:rsidR="002335F5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5EAE" w:rsidRDefault="00E706F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базы данных  крестьянских (фермерских) хозяйств и сельскохозяйственных организаций – получателей муниципальной поддержки*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5EAE" w:rsidRDefault="00E706FA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EAE" w:rsidRPr="00026E93" w:rsidRDefault="006B2FF9" w:rsidP="00FB2AF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14E9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26" w:type="dxa"/>
            <w:gridSpan w:val="4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244"/>
        </w:trPr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35EAE" w:rsidRDefault="00235E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35EAE" w:rsidRDefault="00235E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0C44" w:rsidRDefault="00D80C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35EAE" w:rsidRPr="00F40DD9" w:rsidRDefault="00235E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2805" w:rsidRDefault="00C12805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6E99" w:rsidRDefault="00896E9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  <w:p w:rsidR="00235EAE" w:rsidRDefault="00235EAE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5EAE" w:rsidRDefault="00235EAE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5EAE" w:rsidRPr="00F40DD9" w:rsidRDefault="00235EAE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C44" w:rsidRDefault="00D80C4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026E93" w:rsidRDefault="00896E99" w:rsidP="00FB2AF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26" w:type="dxa"/>
            <w:gridSpan w:val="4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345 994</w:t>
            </w:r>
          </w:p>
        </w:tc>
        <w:tc>
          <w:tcPr>
            <w:tcW w:w="11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111 309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F24B30" w:rsidP="00D576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116 385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118 300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EAE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C44" w:rsidRDefault="00D80C4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EAE" w:rsidRPr="00F40DD9" w:rsidRDefault="00235EA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260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 w:rsidP="00FB2AF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6" w:type="dxa"/>
            <w:gridSpan w:val="4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314 744</w:t>
            </w:r>
          </w:p>
        </w:tc>
        <w:tc>
          <w:tcPr>
            <w:tcW w:w="11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0B1CBA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C01907">
              <w:rPr>
                <w:rFonts w:ascii="Times New Roman" w:hAnsi="Times New Roman"/>
                <w:sz w:val="20"/>
                <w:szCs w:val="20"/>
              </w:rPr>
              <w:t>7 059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104 3</w:t>
            </w:r>
            <w:r w:rsidR="00C0190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106 300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304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 w:rsidP="00FB2AF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26" w:type="dxa"/>
            <w:gridSpan w:val="4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0B1CBA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F7F70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="00E41742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0B1CBA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="00FF7F7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FF7F70" w:rsidP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E41742">
              <w:rPr>
                <w:rFonts w:ascii="Times New Roman" w:hAnsi="Times New Roman"/>
                <w:sz w:val="20"/>
                <w:szCs w:val="20"/>
              </w:rPr>
              <w:t xml:space="preserve"> 600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FF7F7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9 6</w:t>
            </w:r>
            <w:r w:rsidR="000B1CB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275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 w:rsidP="00FB2AF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0B1CBA" w:rsidP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8570E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E41742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1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9" w:rsidRPr="00F40DD9" w:rsidRDefault="000B1CBA" w:rsidP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8570E">
              <w:rPr>
                <w:rFonts w:ascii="Times New Roman" w:hAnsi="Times New Roman"/>
                <w:sz w:val="20"/>
                <w:szCs w:val="20"/>
              </w:rPr>
              <w:t>1 250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9" w:rsidRPr="00F40DD9" w:rsidRDefault="00896E99" w:rsidP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41742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E8570E">
              <w:rPr>
                <w:rFonts w:ascii="Times New Roman" w:hAnsi="Times New Roman"/>
                <w:sz w:val="20"/>
                <w:szCs w:val="20"/>
              </w:rPr>
              <w:t>25</w:t>
            </w:r>
            <w:r w:rsidR="00E417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9" w:rsidRPr="00F40DD9" w:rsidRDefault="000B1CBA" w:rsidP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8570E">
              <w:rPr>
                <w:rFonts w:ascii="Times New Roman" w:hAnsi="Times New Roman"/>
                <w:sz w:val="20"/>
                <w:szCs w:val="20"/>
              </w:rPr>
              <w:t>1</w:t>
            </w:r>
            <w:r w:rsidR="005B02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70E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E99" w:rsidRPr="00F40DD9" w:rsidTr="00374764">
        <w:trPr>
          <w:trHeight w:val="272"/>
        </w:trPr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 xml:space="preserve">Задача 2. </w:t>
            </w:r>
            <w:r w:rsidRPr="00F40DD9">
              <w:rPr>
                <w:rFonts w:ascii="Times New Roman" w:hAnsi="Times New Roman"/>
                <w:b/>
                <w:sz w:val="20"/>
                <w:szCs w:val="20"/>
              </w:rPr>
              <w:t>Развитие традиционных видов деятельности, связанных с заготовкой и переработкой дикоросов, рыбы, овощей</w:t>
            </w:r>
          </w:p>
        </w:tc>
      </w:tr>
      <w:tr w:rsidR="00896E99" w:rsidRPr="00F40DD9" w:rsidTr="00374764"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0DD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Финансовые  мероприятия</w:t>
            </w:r>
          </w:p>
        </w:tc>
      </w:tr>
      <w:tr w:rsidR="00374764" w:rsidRPr="00F40DD9" w:rsidTr="00BE017D">
        <w:trPr>
          <w:trHeight w:val="172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2.1.</w:t>
            </w:r>
          </w:p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2805" w:rsidRDefault="00032C3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инвестиционного проекта «Строительство птицеводческого предприятия комплексной  яично-мясной   специализации</w:t>
            </w:r>
            <w:r w:rsidR="00C12805">
              <w:rPr>
                <w:rFonts w:ascii="Times New Roman" w:hAnsi="Times New Roman"/>
                <w:sz w:val="20"/>
                <w:szCs w:val="20"/>
              </w:rPr>
              <w:t xml:space="preserve"> и блока теплиц»</w:t>
            </w:r>
          </w:p>
          <w:p w:rsidR="00896E99" w:rsidRPr="00F40DD9" w:rsidRDefault="002335F5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д. Ярки Ханты-М</w:t>
            </w:r>
            <w:r w:rsidR="00C12805">
              <w:rPr>
                <w:rFonts w:ascii="Times New Roman" w:hAnsi="Times New Roman"/>
                <w:sz w:val="20"/>
                <w:szCs w:val="20"/>
              </w:rPr>
              <w:t>ансийского района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026E93" w:rsidRDefault="00896E99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E99" w:rsidRPr="00F40DD9" w:rsidRDefault="00A442A6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  <w:r w:rsidR="00F14E9D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E99" w:rsidRPr="00F40DD9" w:rsidRDefault="00A442A6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192 000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E99" w:rsidRPr="00F40DD9" w:rsidRDefault="00A442A6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236 000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168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64" w:rsidRPr="00F40DD9" w:rsidTr="00BE017D">
        <w:trPr>
          <w:trHeight w:val="168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4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9" w:rsidRPr="00F40DD9" w:rsidRDefault="00A442A6" w:rsidP="00F14E9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428 000</w:t>
            </w:r>
          </w:p>
        </w:tc>
        <w:tc>
          <w:tcPr>
            <w:tcW w:w="11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9" w:rsidRPr="00F40DD9" w:rsidRDefault="00A442A6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192 000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9" w:rsidRPr="00F40DD9" w:rsidRDefault="00A442A6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236 000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E99" w:rsidRPr="00F40DD9" w:rsidTr="00374764"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b/>
                <w:sz w:val="20"/>
                <w:szCs w:val="20"/>
              </w:rPr>
              <w:t>Организационные  мероприятия</w:t>
            </w:r>
          </w:p>
        </w:tc>
      </w:tr>
      <w:tr w:rsidR="00374764" w:rsidRPr="00F40DD9" w:rsidTr="00BE017D">
        <w:trPr>
          <w:trHeight w:val="28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2335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896E99" w:rsidRPr="00F40DD9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6E99" w:rsidRPr="00F40DD9" w:rsidRDefault="00896E99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Сотрудничество с ГП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Юграл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есхоз</w:t>
            </w:r>
            <w:proofErr w:type="spellEnd"/>
            <w:r w:rsidRPr="00F40DD9">
              <w:rPr>
                <w:rFonts w:ascii="Times New Roman" w:hAnsi="Times New Roman"/>
                <w:sz w:val="20"/>
                <w:szCs w:val="20"/>
              </w:rPr>
              <w:t>» в рамках организации на территории района заготовительных пунктов Холдинга по заготовке и частичной переработке дикоросов, картофеля, овощей, рыбы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6E99" w:rsidRPr="00F40DD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9" w:rsidRPr="00026E93" w:rsidRDefault="00A93623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14E9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6E99" w:rsidRDefault="00896E99" w:rsidP="00EB3B3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E99" w:rsidRDefault="00896E99" w:rsidP="00EB3B3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E99" w:rsidRDefault="00896E99" w:rsidP="00EB3B3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E99" w:rsidRDefault="00896E99" w:rsidP="00EB3B3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E99" w:rsidRDefault="00896E9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6E99" w:rsidRDefault="00896E99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6E99" w:rsidRDefault="00896E99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6E99" w:rsidRDefault="00896E99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  <w:p w:rsidR="00896E99" w:rsidRDefault="00896E99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6E99" w:rsidRPr="00F40DD9" w:rsidRDefault="00896E99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BE017D">
        <w:trPr>
          <w:trHeight w:val="223"/>
        </w:trPr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FB2AF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428 000</w:t>
            </w:r>
          </w:p>
        </w:tc>
        <w:tc>
          <w:tcPr>
            <w:tcW w:w="115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192 000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236 000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BE017D">
        <w:trPr>
          <w:trHeight w:val="209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FB2AF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BE017D">
        <w:trPr>
          <w:trHeight w:val="209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FB2AF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428 000</w:t>
            </w:r>
          </w:p>
        </w:tc>
        <w:tc>
          <w:tcPr>
            <w:tcW w:w="11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192 000</w:t>
            </w: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72" w:rsidRPr="00F40DD9" w:rsidRDefault="00796F72" w:rsidP="002E657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236 000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374764">
        <w:trPr>
          <w:trHeight w:val="227"/>
        </w:trPr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 xml:space="preserve">Задача 3. </w:t>
            </w:r>
            <w:r w:rsidRPr="00F40DD9">
              <w:rPr>
                <w:rFonts w:ascii="Times New Roman" w:hAnsi="Times New Roman"/>
                <w:b/>
                <w:sz w:val="20"/>
                <w:szCs w:val="20"/>
              </w:rPr>
              <w:t>Развитие охотничьего хозяйства</w:t>
            </w:r>
          </w:p>
        </w:tc>
      </w:tr>
      <w:tr w:rsidR="00796F72" w:rsidRPr="00F40DD9" w:rsidTr="00374764">
        <w:trPr>
          <w:trHeight w:val="227"/>
        </w:trPr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796F72" w:rsidRPr="00F40DD9" w:rsidTr="00BE017D">
        <w:trPr>
          <w:trHeight w:val="1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Pr="00F40DD9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 элект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 xml:space="preserve">ронной </w:t>
            </w:r>
            <w:r>
              <w:rPr>
                <w:rFonts w:ascii="Times New Roman" w:hAnsi="Times New Roman"/>
                <w:sz w:val="20"/>
                <w:szCs w:val="20"/>
              </w:rPr>
              <w:t>базы данных об охотничьих ресур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сах района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14E9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53" w:type="dxa"/>
            <w:gridSpan w:val="6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49206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2335F5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  <w:r>
              <w:rPr>
                <w:rFonts w:ascii="Times New Roman" w:hAnsi="Times New Roman" w:cs="Times New Roman"/>
              </w:rPr>
              <w:t xml:space="preserve">, департамент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имуществен-ных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земельных отношений и природопользования</w:t>
            </w:r>
          </w:p>
        </w:tc>
      </w:tr>
      <w:tr w:rsidR="00796F72" w:rsidRPr="00F40DD9" w:rsidTr="00374764">
        <w:trPr>
          <w:trHeight w:val="322"/>
        </w:trPr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 xml:space="preserve">Задача 4.  </w:t>
            </w:r>
            <w:r w:rsidRPr="00F40DD9">
              <w:rPr>
                <w:rFonts w:ascii="Times New Roman" w:hAnsi="Times New Roman"/>
                <w:b/>
                <w:sz w:val="20"/>
                <w:szCs w:val="20"/>
              </w:rPr>
              <w:t>Создание условий для формирования рынков сбыта продукции</w:t>
            </w:r>
          </w:p>
        </w:tc>
      </w:tr>
      <w:tr w:rsidR="00796F72" w:rsidRPr="00F40DD9" w:rsidTr="00374764">
        <w:trPr>
          <w:trHeight w:val="377"/>
        </w:trPr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0DD9">
              <w:rPr>
                <w:rFonts w:ascii="Times New Roman" w:hAnsi="Times New Roman"/>
                <w:b/>
                <w:sz w:val="20"/>
                <w:szCs w:val="20"/>
              </w:rPr>
              <w:t>Финансовые мероприятия</w:t>
            </w:r>
          </w:p>
        </w:tc>
      </w:tr>
      <w:tr w:rsidR="00796F72" w:rsidRPr="00F40DD9" w:rsidTr="00BE017D">
        <w:trPr>
          <w:trHeight w:val="21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0DD9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 xml:space="preserve"> Организация и  проведение ярмарок, выст</w:t>
            </w:r>
            <w:r>
              <w:rPr>
                <w:rFonts w:ascii="Times New Roman" w:hAnsi="Times New Roman"/>
                <w:sz w:val="20"/>
                <w:szCs w:val="20"/>
              </w:rPr>
              <w:t>авок с целью привлечения покупа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телей к производимой в районе продукции  и  продвижение  ее на  рынок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E41742" w:rsidP="00EB3B3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EB3B3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72" w:rsidRPr="00F40DD9" w:rsidRDefault="002C3A6B" w:rsidP="00EB3B3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EB3B3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796F72" w:rsidRPr="00F40DD9" w:rsidTr="00BE017D">
        <w:trPr>
          <w:trHeight w:val="209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2C3A6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BE017D">
        <w:trPr>
          <w:trHeight w:val="21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0DD9">
              <w:rPr>
                <w:sz w:val="20"/>
                <w:szCs w:val="20"/>
              </w:rPr>
              <w:t>4.2.</w:t>
            </w:r>
          </w:p>
          <w:p w:rsidR="00796F72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</w:rPr>
              <w:t>ганизация и проведение конкурса    «Лучшее личное подсобное хозяйство Ханты-Мансийского района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EB3B3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EB3B3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EB3B3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EB3B3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796F72" w:rsidRPr="00F40DD9" w:rsidTr="00BE017D">
        <w:trPr>
          <w:trHeight w:val="209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374764">
        <w:trPr>
          <w:trHeight w:val="315"/>
        </w:trPr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0DD9">
              <w:rPr>
                <w:rFonts w:ascii="Times New Roman" w:hAnsi="Times New Roman"/>
                <w:b/>
                <w:sz w:val="20"/>
                <w:szCs w:val="20"/>
              </w:rPr>
              <w:t>Организационные мероприятия общего характера</w:t>
            </w:r>
          </w:p>
        </w:tc>
      </w:tr>
      <w:tr w:rsidR="00796F72" w:rsidRPr="00F40DD9" w:rsidTr="00BE017D">
        <w:trPr>
          <w:trHeight w:val="2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Pr="00F40DD9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 xml:space="preserve">Организация проведения заседаний Совета руководителей </w:t>
            </w:r>
            <w:proofErr w:type="spellStart"/>
            <w:proofErr w:type="gramStart"/>
            <w:r w:rsidRPr="00F40DD9">
              <w:rPr>
                <w:rFonts w:ascii="Times New Roman" w:hAnsi="Times New Roman"/>
                <w:sz w:val="20"/>
                <w:szCs w:val="20"/>
              </w:rPr>
              <w:t>сельскохозяй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ственных</w:t>
            </w:r>
            <w:proofErr w:type="spellEnd"/>
            <w:proofErr w:type="gramEnd"/>
            <w:r w:rsidRPr="00F40DD9">
              <w:rPr>
                <w:rFonts w:ascii="Times New Roman" w:hAnsi="Times New Roman"/>
                <w:sz w:val="20"/>
                <w:szCs w:val="20"/>
              </w:rPr>
              <w:t xml:space="preserve">  предприятий и </w:t>
            </w:r>
            <w:proofErr w:type="spellStart"/>
            <w:r w:rsidRPr="00F40DD9">
              <w:rPr>
                <w:rFonts w:ascii="Times New Roman" w:hAnsi="Times New Roman"/>
                <w:sz w:val="20"/>
                <w:szCs w:val="20"/>
              </w:rPr>
              <w:t>крестьян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spellEnd"/>
            <w:r w:rsidRPr="00F40DD9">
              <w:rPr>
                <w:rFonts w:ascii="Times New Roman" w:hAnsi="Times New Roman"/>
                <w:sz w:val="20"/>
                <w:szCs w:val="20"/>
              </w:rPr>
              <w:t xml:space="preserve"> (фермерских) хозяйств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Совета руководителей национальных общин и предприятий  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 xml:space="preserve"> при главе  Ханты-Мансийского района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14E9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796F72" w:rsidRPr="00F40DD9" w:rsidTr="00BE017D">
        <w:trPr>
          <w:trHeight w:val="1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 w:rsidRPr="00F40DD9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Оказа</w:t>
            </w:r>
            <w:r>
              <w:rPr>
                <w:rFonts w:ascii="Times New Roman" w:hAnsi="Times New Roman"/>
                <w:sz w:val="20"/>
                <w:szCs w:val="20"/>
              </w:rPr>
              <w:t>ние консультационно-информацион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ной п</w:t>
            </w:r>
            <w:r>
              <w:rPr>
                <w:rFonts w:ascii="Times New Roman" w:hAnsi="Times New Roman"/>
                <w:sz w:val="20"/>
                <w:szCs w:val="20"/>
              </w:rPr>
              <w:t>оддержки субъектов сельского хо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 xml:space="preserve">зяйства 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14E9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796F72" w:rsidRPr="00F40DD9" w:rsidTr="00BE017D">
        <w:trPr>
          <w:trHeight w:val="2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 w:rsidRPr="00F40DD9">
              <w:rPr>
                <w:sz w:val="20"/>
                <w:szCs w:val="20"/>
              </w:rPr>
              <w:t>.</w:t>
            </w:r>
          </w:p>
          <w:p w:rsidR="00796F72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96F72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96F72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 xml:space="preserve"> Проведение мониторинга деятельности субъектов сельского хозяйства в целях  определения приоритетных направлений деятельности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14E9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BE017D">
        <w:trPr>
          <w:trHeight w:val="2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 w:rsidRPr="00F40DD9">
              <w:rPr>
                <w:sz w:val="20"/>
                <w:szCs w:val="20"/>
              </w:rPr>
              <w:t>.</w:t>
            </w:r>
          </w:p>
          <w:p w:rsidR="00796F72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Подгот</w:t>
            </w:r>
            <w:r>
              <w:rPr>
                <w:rFonts w:ascii="Times New Roman" w:hAnsi="Times New Roman"/>
                <w:sz w:val="20"/>
                <w:szCs w:val="20"/>
              </w:rPr>
              <w:t>овка публикаций для средств мас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сов</w:t>
            </w:r>
            <w:r>
              <w:rPr>
                <w:rFonts w:ascii="Times New Roman" w:hAnsi="Times New Roman"/>
                <w:sz w:val="20"/>
                <w:szCs w:val="20"/>
              </w:rPr>
              <w:t>ой информации, размещение инфор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мации на сайте администрации района, материалов, связанных с развитием                сельского хозяйства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14E9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796F72" w:rsidRPr="00F40DD9" w:rsidTr="00BE017D">
        <w:trPr>
          <w:trHeight w:val="172"/>
        </w:trPr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задаче 4</w:t>
            </w:r>
          </w:p>
        </w:tc>
        <w:tc>
          <w:tcPr>
            <w:tcW w:w="17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FB2AF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E41742" w:rsidP="0084371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84371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E41742" w:rsidP="0084371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84371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BE017D">
        <w:trPr>
          <w:trHeight w:val="403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FB2AF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E417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374764"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</w:tr>
      <w:tr w:rsidR="00796F72" w:rsidRPr="00F40DD9" w:rsidTr="00374764"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</w:tr>
      <w:tr w:rsidR="00796F72" w:rsidRPr="00F40DD9" w:rsidTr="00374764">
        <w:tc>
          <w:tcPr>
            <w:tcW w:w="14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72" w:rsidRPr="00F40DD9" w:rsidRDefault="00796F72" w:rsidP="00C1280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0DD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Мероприятия, направленные  на совершенствование  правового регулирования</w:t>
            </w:r>
          </w:p>
        </w:tc>
      </w:tr>
      <w:tr w:rsidR="00796F72" w:rsidRPr="00F40DD9" w:rsidTr="00BE017D">
        <w:trPr>
          <w:trHeight w:val="35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0DD9">
              <w:rPr>
                <w:sz w:val="20"/>
                <w:szCs w:val="20"/>
              </w:rPr>
              <w:t>1.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Внесение изменений в действующую нормативную правовую базу  Ханты-Мансийского района, связанную с осуществлением функций по созданию условий для развития сельского хозяйства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14E9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 w:rsidP="00EB3B3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72" w:rsidRDefault="00796F72" w:rsidP="00EB3B3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72" w:rsidRDefault="00796F72" w:rsidP="00EB3B3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72" w:rsidRDefault="00796F72" w:rsidP="00EB3B3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 w:rsidP="00EB3B3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796F72" w:rsidRPr="00F40DD9" w:rsidTr="00BE017D">
        <w:trPr>
          <w:trHeight w:val="1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0DD9">
              <w:rPr>
                <w:sz w:val="20"/>
                <w:szCs w:val="20"/>
              </w:rPr>
              <w:t>2.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Подготовка   предложений  в окружные прог</w:t>
            </w:r>
            <w:r>
              <w:rPr>
                <w:rFonts w:ascii="Times New Roman" w:hAnsi="Times New Roman"/>
                <w:sz w:val="20"/>
                <w:szCs w:val="20"/>
              </w:rPr>
              <w:t>раммы, касающиеся развития агро</w:t>
            </w:r>
            <w:r w:rsidRPr="00F40DD9">
              <w:rPr>
                <w:rFonts w:ascii="Times New Roman" w:hAnsi="Times New Roman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Ханты-Мансийского района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026E93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14E9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3D"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796F72" w:rsidRPr="00F40DD9" w:rsidTr="00BE017D">
        <w:trPr>
          <w:trHeight w:val="126"/>
        </w:trPr>
        <w:tc>
          <w:tcPr>
            <w:tcW w:w="57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Default="00796F7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0DD9">
              <w:rPr>
                <w:rFonts w:ascii="Times New Roman" w:hAnsi="Times New Roman"/>
                <w:sz w:val="20"/>
                <w:szCs w:val="20"/>
              </w:rPr>
              <w:t>Итого по программе средств</w:t>
            </w:r>
          </w:p>
          <w:p w:rsidR="00796F72" w:rsidRDefault="00796F7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6F72" w:rsidRDefault="00796F7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6F72" w:rsidRDefault="00796F7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6F72" w:rsidRPr="00F40DD9" w:rsidRDefault="00796F7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026E93" w:rsidRDefault="00796F72" w:rsidP="00492068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6E9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829 494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128 309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327 635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373550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6F72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BE017D">
        <w:trPr>
          <w:trHeight w:val="126"/>
        </w:trPr>
        <w:tc>
          <w:tcPr>
            <w:tcW w:w="57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49206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F24B30" w:rsidP="00A0010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307 744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97 059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F24B30" w:rsidP="00A0010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104 385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106 300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BE017D">
        <w:trPr>
          <w:trHeight w:val="126"/>
        </w:trPr>
        <w:tc>
          <w:tcPr>
            <w:tcW w:w="57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49206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F72" w:rsidRPr="00F40DD9" w:rsidTr="00BE017D">
        <w:trPr>
          <w:trHeight w:val="126"/>
        </w:trPr>
        <w:tc>
          <w:tcPr>
            <w:tcW w:w="57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796F72" w:rsidP="0049206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F72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491 750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72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21 250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72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213 250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72" w:rsidRPr="00F40DD9" w:rsidRDefault="00F24B30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257 250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72" w:rsidRPr="00F40DD9" w:rsidRDefault="00796F7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69B2" w:rsidRDefault="00EA651E" w:rsidP="007269B2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7269B2" w:rsidRPr="00F40DD9">
        <w:rPr>
          <w:rFonts w:ascii="Times New Roman" w:hAnsi="Times New Roman"/>
          <w:sz w:val="20"/>
          <w:szCs w:val="20"/>
        </w:rPr>
        <w:t>*Примечание: денежные средства в таком объеме планируется п</w:t>
      </w:r>
      <w:r>
        <w:rPr>
          <w:rFonts w:ascii="Times New Roman" w:hAnsi="Times New Roman"/>
          <w:sz w:val="20"/>
          <w:szCs w:val="20"/>
        </w:rPr>
        <w:t xml:space="preserve">ривлечь из бюджета автономного </w:t>
      </w:r>
      <w:r w:rsidR="00D80C44">
        <w:rPr>
          <w:rFonts w:ascii="Times New Roman" w:hAnsi="Times New Roman"/>
          <w:sz w:val="20"/>
          <w:szCs w:val="20"/>
        </w:rPr>
        <w:t>круга  на</w:t>
      </w:r>
      <w:r w:rsidR="00796F72">
        <w:rPr>
          <w:rFonts w:ascii="Times New Roman" w:hAnsi="Times New Roman"/>
          <w:sz w:val="20"/>
          <w:szCs w:val="20"/>
        </w:rPr>
        <w:t xml:space="preserve"> 2012, </w:t>
      </w:r>
      <w:r w:rsidR="00D80C44">
        <w:rPr>
          <w:rFonts w:ascii="Times New Roman" w:hAnsi="Times New Roman"/>
          <w:sz w:val="20"/>
          <w:szCs w:val="20"/>
        </w:rPr>
        <w:t>2013 год</w:t>
      </w:r>
      <w:r w:rsidR="00C12805">
        <w:rPr>
          <w:rFonts w:ascii="Times New Roman" w:hAnsi="Times New Roman"/>
          <w:sz w:val="20"/>
          <w:szCs w:val="20"/>
        </w:rPr>
        <w:t>. П</w:t>
      </w:r>
      <w:r w:rsidR="007269B2" w:rsidRPr="00F40DD9">
        <w:rPr>
          <w:rFonts w:ascii="Times New Roman" w:hAnsi="Times New Roman"/>
          <w:sz w:val="20"/>
          <w:szCs w:val="20"/>
        </w:rPr>
        <w:t xml:space="preserve">о итогам рассмотрения заявки </w:t>
      </w:r>
    </w:p>
    <w:p w:rsidR="00EA651E" w:rsidRPr="00F40DD9" w:rsidRDefault="00EA651E" w:rsidP="007269B2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муницип</w:t>
      </w:r>
      <w:r w:rsidR="00C12805">
        <w:rPr>
          <w:rFonts w:ascii="Times New Roman" w:hAnsi="Times New Roman"/>
          <w:sz w:val="20"/>
          <w:szCs w:val="20"/>
        </w:rPr>
        <w:t>ального образования возможно изменение   объемов финансирования.</w:t>
      </w:r>
    </w:p>
    <w:p w:rsidR="007269B2" w:rsidRPr="00F40DD9" w:rsidRDefault="007269B2" w:rsidP="007269B2">
      <w:pPr>
        <w:rPr>
          <w:sz w:val="20"/>
          <w:szCs w:val="20"/>
        </w:rPr>
      </w:pPr>
    </w:p>
    <w:sectPr w:rsidR="007269B2" w:rsidRPr="00F40DD9" w:rsidSect="000E1E5A">
      <w:pgSz w:w="16838" w:h="11906" w:orient="landscape" w:code="9"/>
      <w:pgMar w:top="1134" w:right="1134" w:bottom="992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formal Roman">
    <w:altName w:val="Courier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1195"/>
    <w:multiLevelType w:val="hybridMultilevel"/>
    <w:tmpl w:val="D9426A6A"/>
    <w:lvl w:ilvl="0" w:tplc="525AB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3304D3"/>
    <w:multiLevelType w:val="hybridMultilevel"/>
    <w:tmpl w:val="922E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818CB"/>
    <w:rsid w:val="00013652"/>
    <w:rsid w:val="00015687"/>
    <w:rsid w:val="00026E93"/>
    <w:rsid w:val="00032C3C"/>
    <w:rsid w:val="00084700"/>
    <w:rsid w:val="000B1CBA"/>
    <w:rsid w:val="000E1E5A"/>
    <w:rsid w:val="000E507A"/>
    <w:rsid w:val="0010243D"/>
    <w:rsid w:val="001A5D82"/>
    <w:rsid w:val="001B4EC6"/>
    <w:rsid w:val="001B7517"/>
    <w:rsid w:val="001B7563"/>
    <w:rsid w:val="001D25A9"/>
    <w:rsid w:val="001D3C34"/>
    <w:rsid w:val="001E47DF"/>
    <w:rsid w:val="001F70C1"/>
    <w:rsid w:val="00203E19"/>
    <w:rsid w:val="002335F5"/>
    <w:rsid w:val="00235EAE"/>
    <w:rsid w:val="00243813"/>
    <w:rsid w:val="00286331"/>
    <w:rsid w:val="002C3A6B"/>
    <w:rsid w:val="002C76D5"/>
    <w:rsid w:val="002D2582"/>
    <w:rsid w:val="002E657C"/>
    <w:rsid w:val="002F39BC"/>
    <w:rsid w:val="00312F5B"/>
    <w:rsid w:val="00317AAF"/>
    <w:rsid w:val="0033303F"/>
    <w:rsid w:val="00341502"/>
    <w:rsid w:val="00374764"/>
    <w:rsid w:val="00390871"/>
    <w:rsid w:val="003B369F"/>
    <w:rsid w:val="00420DEA"/>
    <w:rsid w:val="00424C44"/>
    <w:rsid w:val="00434D4E"/>
    <w:rsid w:val="004555C7"/>
    <w:rsid w:val="00492068"/>
    <w:rsid w:val="004C0B95"/>
    <w:rsid w:val="004D1F52"/>
    <w:rsid w:val="004E7846"/>
    <w:rsid w:val="00580D61"/>
    <w:rsid w:val="00581998"/>
    <w:rsid w:val="00583F1B"/>
    <w:rsid w:val="005A2F93"/>
    <w:rsid w:val="005B0289"/>
    <w:rsid w:val="00664540"/>
    <w:rsid w:val="006B2FF9"/>
    <w:rsid w:val="006D21A6"/>
    <w:rsid w:val="006D6A73"/>
    <w:rsid w:val="006F049A"/>
    <w:rsid w:val="007269B2"/>
    <w:rsid w:val="0073084C"/>
    <w:rsid w:val="00752264"/>
    <w:rsid w:val="007818CB"/>
    <w:rsid w:val="00794454"/>
    <w:rsid w:val="00796F72"/>
    <w:rsid w:val="007A32F5"/>
    <w:rsid w:val="007A4737"/>
    <w:rsid w:val="007D144B"/>
    <w:rsid w:val="007E5FAA"/>
    <w:rsid w:val="007F24CD"/>
    <w:rsid w:val="008067FD"/>
    <w:rsid w:val="00815033"/>
    <w:rsid w:val="00843713"/>
    <w:rsid w:val="00893E20"/>
    <w:rsid w:val="00896E99"/>
    <w:rsid w:val="008A2319"/>
    <w:rsid w:val="008C4D57"/>
    <w:rsid w:val="0090373F"/>
    <w:rsid w:val="009221E4"/>
    <w:rsid w:val="00954D4F"/>
    <w:rsid w:val="00956A14"/>
    <w:rsid w:val="009627E5"/>
    <w:rsid w:val="009A2DD5"/>
    <w:rsid w:val="00A0010C"/>
    <w:rsid w:val="00A17A33"/>
    <w:rsid w:val="00A2767D"/>
    <w:rsid w:val="00A43216"/>
    <w:rsid w:val="00A442A6"/>
    <w:rsid w:val="00A51869"/>
    <w:rsid w:val="00A660CC"/>
    <w:rsid w:val="00A93623"/>
    <w:rsid w:val="00AA1797"/>
    <w:rsid w:val="00AE1573"/>
    <w:rsid w:val="00B0695F"/>
    <w:rsid w:val="00B11708"/>
    <w:rsid w:val="00B14A2A"/>
    <w:rsid w:val="00B219BE"/>
    <w:rsid w:val="00B228D2"/>
    <w:rsid w:val="00B22DBD"/>
    <w:rsid w:val="00B27254"/>
    <w:rsid w:val="00B46414"/>
    <w:rsid w:val="00B67831"/>
    <w:rsid w:val="00BD1792"/>
    <w:rsid w:val="00BD2645"/>
    <w:rsid w:val="00BD47F3"/>
    <w:rsid w:val="00BE017D"/>
    <w:rsid w:val="00BE45B0"/>
    <w:rsid w:val="00C01907"/>
    <w:rsid w:val="00C12805"/>
    <w:rsid w:val="00C16432"/>
    <w:rsid w:val="00C2597E"/>
    <w:rsid w:val="00C513C6"/>
    <w:rsid w:val="00CA4ADE"/>
    <w:rsid w:val="00CB75D7"/>
    <w:rsid w:val="00CC1899"/>
    <w:rsid w:val="00D06FE3"/>
    <w:rsid w:val="00D10107"/>
    <w:rsid w:val="00D25500"/>
    <w:rsid w:val="00D36DBD"/>
    <w:rsid w:val="00D52B9D"/>
    <w:rsid w:val="00D57617"/>
    <w:rsid w:val="00D73E2B"/>
    <w:rsid w:val="00D7711F"/>
    <w:rsid w:val="00D80C44"/>
    <w:rsid w:val="00D9244A"/>
    <w:rsid w:val="00DE1671"/>
    <w:rsid w:val="00E11C8F"/>
    <w:rsid w:val="00E22375"/>
    <w:rsid w:val="00E41742"/>
    <w:rsid w:val="00E706FA"/>
    <w:rsid w:val="00E772DD"/>
    <w:rsid w:val="00E8570E"/>
    <w:rsid w:val="00E87A30"/>
    <w:rsid w:val="00EA651E"/>
    <w:rsid w:val="00EB3B32"/>
    <w:rsid w:val="00EE2A5F"/>
    <w:rsid w:val="00F14E9D"/>
    <w:rsid w:val="00F24B30"/>
    <w:rsid w:val="00F40DD9"/>
    <w:rsid w:val="00F448A3"/>
    <w:rsid w:val="00FA4B38"/>
    <w:rsid w:val="00FB1596"/>
    <w:rsid w:val="00FB2AFA"/>
    <w:rsid w:val="00FF749F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C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18CB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015687"/>
    <w:pPr>
      <w:ind w:left="720"/>
      <w:contextualSpacing/>
    </w:pPr>
  </w:style>
  <w:style w:type="table" w:styleId="a4">
    <w:name w:val="Table Grid"/>
    <w:basedOn w:val="a1"/>
    <w:uiPriority w:val="59"/>
    <w:rsid w:val="00C51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7269B2"/>
  </w:style>
  <w:style w:type="paragraph" w:styleId="a6">
    <w:name w:val="No Spacing"/>
    <w:link w:val="a5"/>
    <w:uiPriority w:val="1"/>
    <w:qFormat/>
    <w:rsid w:val="007269B2"/>
    <w:pPr>
      <w:spacing w:after="0" w:line="240" w:lineRule="auto"/>
    </w:pPr>
  </w:style>
  <w:style w:type="paragraph" w:customStyle="1" w:styleId="ConsPlusNormal">
    <w:name w:val="ConsPlusNormal"/>
    <w:rsid w:val="00434D4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1950-91A0-48C1-B129-1164FFCB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7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hozyainova_ti</dc:creator>
  <cp:keywords/>
  <dc:description/>
  <cp:lastModifiedBy>dubovaya</cp:lastModifiedBy>
  <cp:revision>49</cp:revision>
  <cp:lastPrinted>2012-01-13T03:29:00Z</cp:lastPrinted>
  <dcterms:created xsi:type="dcterms:W3CDTF">2011-08-29T03:11:00Z</dcterms:created>
  <dcterms:modified xsi:type="dcterms:W3CDTF">2012-01-13T03:33:00Z</dcterms:modified>
</cp:coreProperties>
</file>